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21" w:rsidRDefault="001A2421" w:rsidP="001A2421">
      <w:pPr>
        <w:shd w:val="clear" w:color="auto" w:fill="FFFFFF"/>
        <w:jc w:val="right"/>
      </w:pPr>
      <w:r>
        <w:rPr>
          <w:b/>
          <w:bCs/>
          <w:spacing w:val="-2"/>
          <w:sz w:val="24"/>
          <w:szCs w:val="24"/>
        </w:rPr>
        <w:t>ПРИЛОЖЕНИЕ №1</w:t>
      </w:r>
    </w:p>
    <w:p w:rsidR="001A2421" w:rsidRDefault="001A2421" w:rsidP="001B5722">
      <w:pPr>
        <w:shd w:val="clear" w:color="auto" w:fill="FFFFFF"/>
        <w:spacing w:line="209" w:lineRule="exact"/>
        <w:ind w:left="7286" w:firstLine="634"/>
        <w:rPr>
          <w:i/>
          <w:iCs/>
          <w:sz w:val="22"/>
          <w:szCs w:val="22"/>
        </w:rPr>
      </w:pPr>
    </w:p>
    <w:p w:rsidR="00026FC0" w:rsidRDefault="00026FC0">
      <w:pPr>
        <w:shd w:val="clear" w:color="auto" w:fill="FFFFFF"/>
        <w:spacing w:before="281" w:line="274" w:lineRule="exact"/>
        <w:ind w:right="2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ТЕХНИЧЕСКА СПЕЦИФИКАЦИЯ</w:t>
      </w:r>
    </w:p>
    <w:p w:rsidR="0052772B" w:rsidRDefault="0052772B">
      <w:pPr>
        <w:shd w:val="clear" w:color="auto" w:fill="FFFFFF"/>
        <w:spacing w:before="281" w:line="274" w:lineRule="exact"/>
        <w:ind w:right="29"/>
        <w:jc w:val="center"/>
      </w:pPr>
    </w:p>
    <w:p w:rsidR="00026FC0" w:rsidRDefault="0052772B" w:rsidP="001B5722">
      <w:pPr>
        <w:jc w:val="center"/>
        <w:rPr>
          <w:b/>
        </w:rPr>
      </w:pPr>
      <w:r w:rsidRPr="001B5722">
        <w:rPr>
          <w:b/>
          <w:bCs/>
          <w:sz w:val="24"/>
          <w:szCs w:val="24"/>
        </w:rPr>
        <w:t xml:space="preserve">"ДОСТАВКА </w:t>
      </w:r>
      <w:r w:rsidRPr="00EF7D3C">
        <w:rPr>
          <w:b/>
          <w:sz w:val="24"/>
          <w:szCs w:val="24"/>
        </w:rPr>
        <w:t>ПРОТОЧЕН ЦИТОМЕТЪР ЗА НУЖДИТЕ НА ИБФБМИ ПРИ БАН</w:t>
      </w:r>
      <w:r>
        <w:rPr>
          <w:b/>
        </w:rPr>
        <w:t>“</w:t>
      </w:r>
    </w:p>
    <w:p w:rsidR="00026FC0" w:rsidRDefault="00F61627" w:rsidP="00EF7D3C">
      <w:pPr>
        <w:shd w:val="clear" w:color="auto" w:fill="FFFFFF"/>
        <w:tabs>
          <w:tab w:val="left" w:pos="914"/>
        </w:tabs>
        <w:spacing w:before="554" w:line="252" w:lineRule="exact"/>
      </w:pPr>
      <w:r>
        <w:rPr>
          <w:b/>
          <w:bCs/>
          <w:spacing w:val="-19"/>
          <w:sz w:val="22"/>
          <w:szCs w:val="22"/>
        </w:rPr>
        <w:t xml:space="preserve">                </w:t>
      </w:r>
      <w:r w:rsidR="00026FC0">
        <w:rPr>
          <w:b/>
          <w:bCs/>
          <w:spacing w:val="-19"/>
          <w:sz w:val="22"/>
          <w:szCs w:val="22"/>
          <w:lang w:val="en-US"/>
        </w:rPr>
        <w:t>I</w:t>
      </w:r>
      <w:r w:rsidR="00026FC0" w:rsidRPr="00907CC2">
        <w:rPr>
          <w:b/>
          <w:bCs/>
          <w:spacing w:val="-19"/>
          <w:sz w:val="22"/>
          <w:szCs w:val="22"/>
          <w:lang w:val="ru-RU"/>
        </w:rPr>
        <w:t>.</w:t>
      </w:r>
      <w:r>
        <w:rPr>
          <w:b/>
          <w:bCs/>
          <w:spacing w:val="-19"/>
          <w:sz w:val="22"/>
          <w:szCs w:val="22"/>
          <w:lang w:val="ru-RU"/>
        </w:rPr>
        <w:t xml:space="preserve"> </w:t>
      </w:r>
      <w:r w:rsidR="00026FC0">
        <w:rPr>
          <w:b/>
          <w:bCs/>
          <w:sz w:val="22"/>
          <w:szCs w:val="22"/>
        </w:rPr>
        <w:t>ВЪВЕДЕНИЕ</w:t>
      </w:r>
    </w:p>
    <w:p w:rsidR="00026FC0" w:rsidRPr="00EF7D3C" w:rsidRDefault="00026FC0">
      <w:pPr>
        <w:shd w:val="clear" w:color="auto" w:fill="FFFFFF"/>
        <w:tabs>
          <w:tab w:val="left" w:pos="799"/>
        </w:tabs>
        <w:spacing w:line="252" w:lineRule="exact"/>
        <w:ind w:left="590"/>
        <w:rPr>
          <w:sz w:val="24"/>
          <w:szCs w:val="24"/>
        </w:rPr>
      </w:pPr>
      <w:r w:rsidRPr="00907CC2">
        <w:rPr>
          <w:b/>
          <w:bCs/>
          <w:spacing w:val="-10"/>
          <w:sz w:val="22"/>
          <w:szCs w:val="22"/>
          <w:lang w:val="ru-RU"/>
        </w:rPr>
        <w:t>1</w:t>
      </w:r>
      <w:r>
        <w:rPr>
          <w:b/>
          <w:bCs/>
          <w:spacing w:val="-10"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 w:rsidRPr="00EF7D3C">
        <w:rPr>
          <w:b/>
          <w:bCs/>
          <w:spacing w:val="-1"/>
          <w:sz w:val="24"/>
          <w:szCs w:val="24"/>
        </w:rPr>
        <w:t>Обща информация</w:t>
      </w:r>
    </w:p>
    <w:p w:rsidR="00026FC0" w:rsidRPr="00530488" w:rsidRDefault="00026FC0">
      <w:pPr>
        <w:shd w:val="clear" w:color="auto" w:fill="FFFFFF"/>
        <w:spacing w:before="7" w:line="252" w:lineRule="exact"/>
        <w:ind w:left="14" w:right="22" w:firstLine="554"/>
        <w:jc w:val="both"/>
        <w:rPr>
          <w:color w:val="000000" w:themeColor="text1"/>
          <w:sz w:val="24"/>
          <w:szCs w:val="24"/>
        </w:rPr>
      </w:pPr>
      <w:bookmarkStart w:id="0" w:name="_Hlk33651863"/>
      <w:r w:rsidRPr="00530488">
        <w:rPr>
          <w:sz w:val="24"/>
          <w:szCs w:val="24"/>
        </w:rPr>
        <w:t xml:space="preserve">Предметът на обществената поръчка е </w:t>
      </w:r>
      <w:r w:rsidRPr="00530488">
        <w:rPr>
          <w:color w:val="000000" w:themeColor="text1"/>
          <w:sz w:val="24"/>
          <w:szCs w:val="24"/>
        </w:rPr>
        <w:t>компонент от реализацията на проект „Научна инфраструктура по клетъчни технологии в биомедицината (НИКТБ)/30.09.2017 от Националната пътна карта за научна инфраструктура“</w:t>
      </w:r>
    </w:p>
    <w:p w:rsidR="00026FC0" w:rsidRPr="00530488" w:rsidRDefault="00026FC0">
      <w:pPr>
        <w:shd w:val="clear" w:color="auto" w:fill="FFFFFF"/>
        <w:spacing w:before="7" w:line="252" w:lineRule="exact"/>
        <w:ind w:left="7" w:right="14" w:firstLine="562"/>
        <w:jc w:val="both"/>
        <w:rPr>
          <w:color w:val="000000" w:themeColor="text1"/>
          <w:sz w:val="24"/>
          <w:szCs w:val="24"/>
        </w:rPr>
      </w:pPr>
      <w:bookmarkStart w:id="1" w:name="_GoBack"/>
      <w:r w:rsidRPr="00530488">
        <w:rPr>
          <w:color w:val="000000" w:themeColor="text1"/>
          <w:spacing w:val="-1"/>
          <w:sz w:val="24"/>
          <w:szCs w:val="24"/>
        </w:rPr>
        <w:t xml:space="preserve">Част от целите на проекта ще бъдат постигнати със закупуването и доставката на научното </w:t>
      </w:r>
      <w:r w:rsidRPr="00530488">
        <w:rPr>
          <w:color w:val="000000" w:themeColor="text1"/>
          <w:sz w:val="24"/>
          <w:szCs w:val="24"/>
        </w:rPr>
        <w:t xml:space="preserve">оборудване - флоуцитометър, предназначено за автоматичен анализ на структурни и функционални </w:t>
      </w:r>
      <w:r w:rsidRPr="00530488">
        <w:rPr>
          <w:color w:val="000000" w:themeColor="text1"/>
          <w:spacing w:val="-1"/>
          <w:sz w:val="24"/>
          <w:szCs w:val="24"/>
        </w:rPr>
        <w:t>характеристики на клетки и клетъчни мембрани, свързани предимно с екстернализация на фосфолипидни молекули от интрацелуларния към екстрацелуларния плазменомембранен монослой.</w:t>
      </w:r>
      <w:bookmarkEnd w:id="1"/>
      <w:r w:rsidRPr="00530488">
        <w:rPr>
          <w:color w:val="000000" w:themeColor="text1"/>
          <w:spacing w:val="-1"/>
          <w:sz w:val="24"/>
          <w:szCs w:val="24"/>
        </w:rPr>
        <w:t xml:space="preserve"> Тези процеси имат отношение към структурни промени в латералната организация на мембранните фосфолипиди, към функционалната активност на мембранно-свързани транспортни системи като аминофосфолипид-транслокази и скрамблази, към процесите на фузия, както и към отключване на апоптотични и некротични процеси в клетките.</w:t>
      </w:r>
    </w:p>
    <w:p w:rsidR="00026FC0" w:rsidRPr="00530488" w:rsidRDefault="00026FC0">
      <w:pPr>
        <w:shd w:val="clear" w:color="auto" w:fill="FFFFFF"/>
        <w:spacing w:before="7" w:line="252" w:lineRule="exact"/>
        <w:ind w:left="7" w:right="14" w:firstLine="562"/>
        <w:jc w:val="both"/>
        <w:rPr>
          <w:color w:val="000000" w:themeColor="text1"/>
          <w:sz w:val="24"/>
          <w:szCs w:val="24"/>
        </w:rPr>
      </w:pPr>
      <w:r w:rsidRPr="00530488">
        <w:rPr>
          <w:color w:val="000000" w:themeColor="text1"/>
          <w:sz w:val="24"/>
          <w:szCs w:val="24"/>
        </w:rPr>
        <w:t>Флоуцитометричните анализи осигуряват информация за важни характеристики на функционалното състояние на клетките в относително кратко време, позволяват обработка на огромни количества проби в сравнение с конвенционалните микроскопски анализи, поради което се превръщат в мощен съвременен инструмент за анализи в областта на мембранологията, липидологията и клетъчната патофизиология.</w:t>
      </w:r>
    </w:p>
    <w:bookmarkEnd w:id="0"/>
    <w:p w:rsidR="00026FC0" w:rsidRPr="00EF7D3C" w:rsidRDefault="00026FC0">
      <w:pPr>
        <w:shd w:val="clear" w:color="auto" w:fill="FFFFFF"/>
        <w:tabs>
          <w:tab w:val="left" w:pos="857"/>
        </w:tabs>
        <w:spacing w:before="266" w:line="252" w:lineRule="exact"/>
        <w:ind w:left="583"/>
        <w:rPr>
          <w:sz w:val="24"/>
          <w:szCs w:val="24"/>
        </w:rPr>
      </w:pPr>
      <w:r w:rsidRPr="00EF7D3C">
        <w:rPr>
          <w:b/>
          <w:bCs/>
          <w:spacing w:val="-7"/>
          <w:sz w:val="24"/>
          <w:szCs w:val="24"/>
          <w:lang w:val="en-US"/>
        </w:rPr>
        <w:t>II</w:t>
      </w:r>
      <w:r w:rsidRPr="00907CC2">
        <w:rPr>
          <w:b/>
          <w:bCs/>
          <w:spacing w:val="-7"/>
          <w:sz w:val="24"/>
          <w:szCs w:val="24"/>
          <w:lang w:val="ru-RU"/>
        </w:rPr>
        <w:t>.</w:t>
      </w:r>
      <w:r w:rsidRPr="00907CC2">
        <w:rPr>
          <w:b/>
          <w:bCs/>
          <w:sz w:val="24"/>
          <w:szCs w:val="24"/>
          <w:lang w:val="ru-RU"/>
        </w:rPr>
        <w:tab/>
      </w:r>
      <w:r w:rsidRPr="00EF7D3C">
        <w:rPr>
          <w:b/>
          <w:bCs/>
          <w:sz w:val="24"/>
          <w:szCs w:val="24"/>
        </w:rPr>
        <w:t>ИЗИСКВАНИЯ ЗА ИЗПЪЛНЕНИЕ НА ПОРЪЧКАТА</w:t>
      </w:r>
    </w:p>
    <w:p w:rsidR="00026FC0" w:rsidRPr="00EF7D3C" w:rsidRDefault="00026FC0">
      <w:pPr>
        <w:shd w:val="clear" w:color="auto" w:fill="FFFFFF"/>
        <w:spacing w:before="7" w:line="252" w:lineRule="exact"/>
        <w:ind w:left="598"/>
        <w:rPr>
          <w:sz w:val="24"/>
          <w:szCs w:val="24"/>
        </w:rPr>
      </w:pPr>
      <w:r w:rsidRPr="00EF7D3C">
        <w:rPr>
          <w:sz w:val="24"/>
          <w:szCs w:val="24"/>
        </w:rPr>
        <w:t xml:space="preserve">1.   Обхват надейността </w:t>
      </w:r>
      <w:r w:rsidRPr="00EF7D3C">
        <w:rPr>
          <w:b/>
          <w:bCs/>
          <w:sz w:val="24"/>
          <w:szCs w:val="24"/>
        </w:rPr>
        <w:t>на Изпълнителя</w:t>
      </w:r>
    </w:p>
    <w:p w:rsidR="00026FC0" w:rsidRPr="00EF7D3C" w:rsidRDefault="00026FC0" w:rsidP="0052772B">
      <w:pPr>
        <w:shd w:val="clear" w:color="auto" w:fill="FFFFFF"/>
        <w:spacing w:line="252" w:lineRule="exact"/>
        <w:ind w:left="29" w:right="22" w:firstLine="698"/>
        <w:jc w:val="both"/>
        <w:rPr>
          <w:sz w:val="24"/>
          <w:szCs w:val="24"/>
        </w:rPr>
      </w:pPr>
      <w:r w:rsidRPr="00EF7D3C">
        <w:rPr>
          <w:sz w:val="24"/>
          <w:szCs w:val="24"/>
        </w:rPr>
        <w:t>В настоящата Техническа спецификация се определя обхвата на дейностите на Изпълнителя по осъществяване на поръчката, а именно:</w:t>
      </w:r>
    </w:p>
    <w:p w:rsidR="00026FC0" w:rsidRPr="00EF7D3C" w:rsidRDefault="00026FC0" w:rsidP="0052772B">
      <w:pPr>
        <w:shd w:val="clear" w:color="auto" w:fill="FFFFFF"/>
        <w:tabs>
          <w:tab w:val="left" w:pos="1138"/>
        </w:tabs>
        <w:spacing w:line="252" w:lineRule="exact"/>
        <w:ind w:left="22" w:right="22" w:firstLine="727"/>
        <w:jc w:val="both"/>
        <w:rPr>
          <w:sz w:val="24"/>
          <w:szCs w:val="24"/>
        </w:rPr>
      </w:pPr>
      <w:r w:rsidRPr="00EF7D3C">
        <w:rPr>
          <w:spacing w:val="-14"/>
          <w:sz w:val="24"/>
          <w:szCs w:val="24"/>
        </w:rPr>
        <w:t>1.1.</w:t>
      </w:r>
      <w:r w:rsidRPr="00EF7D3C">
        <w:rPr>
          <w:sz w:val="24"/>
          <w:szCs w:val="24"/>
        </w:rPr>
        <w:tab/>
        <w:t>Доставка на оборудването проточен цитометър за определяне на количествен и качествен</w:t>
      </w:r>
      <w:r>
        <w:rPr>
          <w:sz w:val="24"/>
          <w:szCs w:val="24"/>
        </w:rPr>
        <w:t xml:space="preserve"> </w:t>
      </w:r>
      <w:r w:rsidRPr="00530488">
        <w:rPr>
          <w:sz w:val="24"/>
          <w:szCs w:val="24"/>
        </w:rPr>
        <w:t>състав на плазменомембранни липидни компоненти</w:t>
      </w:r>
      <w:r>
        <w:rPr>
          <w:sz w:val="24"/>
          <w:szCs w:val="24"/>
        </w:rPr>
        <w:t xml:space="preserve"> </w:t>
      </w:r>
      <w:r w:rsidRPr="00EF7D3C">
        <w:rPr>
          <w:i/>
          <w:iCs/>
          <w:sz w:val="24"/>
          <w:szCs w:val="24"/>
        </w:rPr>
        <w:t xml:space="preserve">(наричано </w:t>
      </w:r>
      <w:r w:rsidRPr="00EF7D3C">
        <w:rPr>
          <w:sz w:val="24"/>
          <w:szCs w:val="24"/>
        </w:rPr>
        <w:t xml:space="preserve">по-долу </w:t>
      </w:r>
      <w:r w:rsidRPr="00EF7D3C">
        <w:rPr>
          <w:i/>
          <w:iCs/>
          <w:sz w:val="24"/>
          <w:szCs w:val="24"/>
        </w:rPr>
        <w:t xml:space="preserve">за краткост </w:t>
      </w:r>
      <w:r w:rsidRPr="00EF7D3C">
        <w:rPr>
          <w:sz w:val="24"/>
          <w:szCs w:val="24"/>
        </w:rPr>
        <w:t>цитометър</w:t>
      </w:r>
      <w:r w:rsidR="001B2286">
        <w:rPr>
          <w:sz w:val="24"/>
          <w:szCs w:val="24"/>
        </w:rPr>
        <w:t>)</w:t>
      </w:r>
      <w:r w:rsidRPr="00EF7D3C">
        <w:rPr>
          <w:sz w:val="24"/>
          <w:szCs w:val="24"/>
        </w:rPr>
        <w:t xml:space="preserve"> детайлно описано в</w:t>
      </w:r>
      <w:r w:rsidR="0052772B">
        <w:rPr>
          <w:sz w:val="24"/>
          <w:szCs w:val="24"/>
        </w:rPr>
        <w:t xml:space="preserve"> </w:t>
      </w:r>
      <w:r w:rsidRPr="00EF7D3C">
        <w:rPr>
          <w:sz w:val="24"/>
          <w:szCs w:val="24"/>
        </w:rPr>
        <w:t xml:space="preserve">Раздел </w:t>
      </w:r>
      <w:r w:rsidRPr="00EF7D3C">
        <w:rPr>
          <w:sz w:val="24"/>
          <w:szCs w:val="24"/>
          <w:lang w:val="en-US"/>
        </w:rPr>
        <w:t>II</w:t>
      </w:r>
      <w:r w:rsidRPr="00907CC2">
        <w:rPr>
          <w:sz w:val="24"/>
          <w:szCs w:val="24"/>
          <w:lang w:val="ru-RU"/>
        </w:rPr>
        <w:t xml:space="preserve">, </w:t>
      </w:r>
      <w:r w:rsidRPr="00EF7D3C">
        <w:rPr>
          <w:sz w:val="24"/>
          <w:szCs w:val="24"/>
        </w:rPr>
        <w:t>т.4.2. от настоящата спецификация;</w:t>
      </w:r>
    </w:p>
    <w:p w:rsidR="00026FC0" w:rsidRPr="00EF7D3C" w:rsidRDefault="00026FC0" w:rsidP="0052772B">
      <w:pPr>
        <w:shd w:val="clear" w:color="auto" w:fill="FFFFFF"/>
        <w:tabs>
          <w:tab w:val="left" w:pos="1217"/>
        </w:tabs>
        <w:spacing w:line="252" w:lineRule="exact"/>
        <w:ind w:left="22" w:right="14" w:firstLine="727"/>
        <w:jc w:val="both"/>
        <w:rPr>
          <w:sz w:val="24"/>
          <w:szCs w:val="24"/>
        </w:rPr>
      </w:pPr>
      <w:r w:rsidRPr="00EF7D3C">
        <w:rPr>
          <w:spacing w:val="-13"/>
          <w:sz w:val="24"/>
          <w:szCs w:val="24"/>
        </w:rPr>
        <w:t>1.2.</w:t>
      </w:r>
      <w:r w:rsidRPr="00EF7D3C">
        <w:rPr>
          <w:sz w:val="24"/>
          <w:szCs w:val="24"/>
        </w:rPr>
        <w:tab/>
        <w:t>Изпълнение на общите и минимални гаранционни условия на експлоатация на</w:t>
      </w:r>
      <w:r w:rsidRPr="00EF7D3C">
        <w:rPr>
          <w:sz w:val="24"/>
          <w:szCs w:val="24"/>
        </w:rPr>
        <w:br/>
        <w:t xml:space="preserve">оборудването проточен цитометър, описано в Раздел </w:t>
      </w:r>
      <w:r w:rsidRPr="00EF7D3C">
        <w:rPr>
          <w:sz w:val="24"/>
          <w:szCs w:val="24"/>
          <w:lang w:val="en-US"/>
        </w:rPr>
        <w:t>V</w:t>
      </w:r>
      <w:r w:rsidRPr="00907CC2">
        <w:rPr>
          <w:sz w:val="24"/>
          <w:szCs w:val="24"/>
          <w:lang w:val="ru-RU"/>
        </w:rPr>
        <w:t xml:space="preserve"> </w:t>
      </w:r>
      <w:r w:rsidRPr="00EF7D3C">
        <w:rPr>
          <w:sz w:val="24"/>
          <w:szCs w:val="24"/>
        </w:rPr>
        <w:t>от настоящата спецификация.</w:t>
      </w:r>
    </w:p>
    <w:p w:rsidR="00026FC0" w:rsidRPr="00EF7D3C" w:rsidRDefault="00026FC0" w:rsidP="0052772B">
      <w:pPr>
        <w:shd w:val="clear" w:color="auto" w:fill="FFFFFF"/>
        <w:tabs>
          <w:tab w:val="left" w:pos="914"/>
        </w:tabs>
        <w:spacing w:before="252" w:line="252" w:lineRule="exact"/>
        <w:ind w:left="720"/>
        <w:jc w:val="both"/>
        <w:rPr>
          <w:sz w:val="24"/>
          <w:szCs w:val="24"/>
        </w:rPr>
      </w:pPr>
      <w:r w:rsidRPr="00EF7D3C">
        <w:rPr>
          <w:b/>
          <w:bCs/>
          <w:spacing w:val="-8"/>
          <w:sz w:val="24"/>
          <w:szCs w:val="24"/>
        </w:rPr>
        <w:t>2.</w:t>
      </w:r>
      <w:r w:rsidRPr="00EF7D3C">
        <w:rPr>
          <w:b/>
          <w:bCs/>
          <w:sz w:val="24"/>
          <w:szCs w:val="24"/>
        </w:rPr>
        <w:tab/>
        <w:t>Задължения на Изпълнителя при изпълнението на поръчката</w:t>
      </w:r>
    </w:p>
    <w:p w:rsidR="00026FC0" w:rsidRPr="00EF7D3C" w:rsidRDefault="00026FC0">
      <w:pPr>
        <w:shd w:val="clear" w:color="auto" w:fill="FFFFFF"/>
        <w:tabs>
          <w:tab w:val="left" w:pos="1109"/>
        </w:tabs>
        <w:spacing w:line="252" w:lineRule="exact"/>
        <w:ind w:left="29" w:right="7" w:firstLine="698"/>
        <w:jc w:val="both"/>
        <w:rPr>
          <w:sz w:val="24"/>
          <w:szCs w:val="24"/>
        </w:rPr>
      </w:pPr>
      <w:r w:rsidRPr="00EF7D3C">
        <w:rPr>
          <w:spacing w:val="-6"/>
          <w:sz w:val="24"/>
          <w:szCs w:val="24"/>
        </w:rPr>
        <w:t>2.1.</w:t>
      </w:r>
      <w:r w:rsidRPr="00EF7D3C">
        <w:rPr>
          <w:sz w:val="24"/>
          <w:szCs w:val="24"/>
        </w:rPr>
        <w:tab/>
      </w:r>
      <w:r w:rsidRPr="00EF7D3C">
        <w:rPr>
          <w:spacing w:val="-1"/>
          <w:sz w:val="24"/>
          <w:szCs w:val="24"/>
        </w:rPr>
        <w:t>Да изпълнява качествено дейностите, попадащи в обхвата и детайлната спецификация на</w:t>
      </w:r>
      <w:r w:rsidR="0052772B">
        <w:rPr>
          <w:spacing w:val="-1"/>
          <w:sz w:val="24"/>
          <w:szCs w:val="24"/>
        </w:rPr>
        <w:t xml:space="preserve"> </w:t>
      </w:r>
      <w:r w:rsidRPr="00EF7D3C">
        <w:rPr>
          <w:sz w:val="24"/>
          <w:szCs w:val="24"/>
        </w:rPr>
        <w:t>предмета на поръчката при условията и сроковете, посочени в настоящата Техническа</w:t>
      </w:r>
      <w:r w:rsidR="0052772B">
        <w:rPr>
          <w:sz w:val="24"/>
          <w:szCs w:val="24"/>
        </w:rPr>
        <w:t xml:space="preserve"> </w:t>
      </w:r>
      <w:r w:rsidRPr="00EF7D3C">
        <w:rPr>
          <w:sz w:val="24"/>
          <w:szCs w:val="24"/>
        </w:rPr>
        <w:t>спецификация.</w:t>
      </w:r>
    </w:p>
    <w:p w:rsidR="00026FC0" w:rsidRPr="00EF7D3C" w:rsidRDefault="00026FC0">
      <w:pPr>
        <w:shd w:val="clear" w:color="auto" w:fill="FFFFFF"/>
        <w:tabs>
          <w:tab w:val="left" w:pos="1253"/>
        </w:tabs>
        <w:spacing w:line="252" w:lineRule="exact"/>
        <w:ind w:left="29" w:firstLine="698"/>
        <w:jc w:val="both"/>
        <w:rPr>
          <w:sz w:val="24"/>
          <w:szCs w:val="24"/>
        </w:rPr>
      </w:pPr>
      <w:r w:rsidRPr="00EF7D3C">
        <w:rPr>
          <w:spacing w:val="-6"/>
          <w:sz w:val="24"/>
          <w:szCs w:val="24"/>
        </w:rPr>
        <w:t>2.2.</w:t>
      </w:r>
      <w:r w:rsidRPr="00EF7D3C">
        <w:rPr>
          <w:sz w:val="24"/>
          <w:szCs w:val="24"/>
        </w:rPr>
        <w:tab/>
        <w:t>Да достави ново, неупотребявано оборудване, с оригинални компоненти от</w:t>
      </w:r>
      <w:r w:rsidRPr="00EF7D3C">
        <w:rPr>
          <w:sz w:val="24"/>
          <w:szCs w:val="24"/>
        </w:rPr>
        <w:br/>
        <w:t>производителя и с посочени продуктови номера, изработено и комплектовано качествено и от</w:t>
      </w:r>
      <w:r w:rsidR="0052772B">
        <w:rPr>
          <w:sz w:val="24"/>
          <w:szCs w:val="24"/>
        </w:rPr>
        <w:t xml:space="preserve"> </w:t>
      </w:r>
      <w:r w:rsidRPr="00EF7D3C">
        <w:rPr>
          <w:sz w:val="24"/>
          <w:szCs w:val="24"/>
        </w:rPr>
        <w:t>качествени и безопасни материали;</w:t>
      </w:r>
    </w:p>
    <w:p w:rsidR="00026FC0" w:rsidRPr="00EF7D3C" w:rsidRDefault="00026FC0" w:rsidP="001B5722">
      <w:pPr>
        <w:numPr>
          <w:ilvl w:val="0"/>
          <w:numId w:val="1"/>
        </w:numPr>
        <w:shd w:val="clear" w:color="auto" w:fill="FFFFFF"/>
        <w:tabs>
          <w:tab w:val="left" w:pos="1123"/>
        </w:tabs>
        <w:spacing w:before="7" w:line="252" w:lineRule="exact"/>
        <w:ind w:left="36" w:right="14" w:firstLine="691"/>
        <w:jc w:val="both"/>
        <w:rPr>
          <w:spacing w:val="-6"/>
          <w:sz w:val="24"/>
          <w:szCs w:val="24"/>
        </w:rPr>
      </w:pPr>
      <w:r w:rsidRPr="00EF7D3C">
        <w:rPr>
          <w:sz w:val="24"/>
          <w:szCs w:val="24"/>
        </w:rPr>
        <w:t xml:space="preserve">Да осигури такава опаковка </w:t>
      </w:r>
      <w:r w:rsidRPr="00EF7D3C">
        <w:rPr>
          <w:b/>
          <w:bCs/>
          <w:sz w:val="24"/>
          <w:szCs w:val="24"/>
        </w:rPr>
        <w:t xml:space="preserve">на </w:t>
      </w:r>
      <w:r w:rsidRPr="00EF7D3C">
        <w:rPr>
          <w:sz w:val="24"/>
          <w:szCs w:val="24"/>
        </w:rPr>
        <w:t>оборудването и неговите компоненти, която да ги предпази от повреждане и/или унищожаване по време на транспортирането им;</w:t>
      </w:r>
    </w:p>
    <w:p w:rsidR="00026FC0" w:rsidRPr="00EF7D3C" w:rsidRDefault="00026FC0" w:rsidP="001B5722">
      <w:pPr>
        <w:numPr>
          <w:ilvl w:val="0"/>
          <w:numId w:val="1"/>
        </w:numPr>
        <w:shd w:val="clear" w:color="auto" w:fill="FFFFFF"/>
        <w:tabs>
          <w:tab w:val="left" w:pos="1123"/>
        </w:tabs>
        <w:spacing w:line="252" w:lineRule="exact"/>
        <w:ind w:left="36" w:firstLine="691"/>
        <w:jc w:val="both"/>
        <w:rPr>
          <w:spacing w:val="-6"/>
          <w:sz w:val="24"/>
          <w:szCs w:val="24"/>
        </w:rPr>
      </w:pPr>
      <w:r w:rsidRPr="00EF7D3C">
        <w:rPr>
          <w:spacing w:val="-1"/>
          <w:sz w:val="24"/>
          <w:szCs w:val="24"/>
        </w:rPr>
        <w:t xml:space="preserve">Да информира Възложителя за всички възникнали проблеми в хода на изпълнението на </w:t>
      </w:r>
      <w:r w:rsidRPr="00EF7D3C">
        <w:rPr>
          <w:sz w:val="24"/>
          <w:szCs w:val="24"/>
        </w:rPr>
        <w:t>поръчката и за предприетите мерки за тяхното разрешаване;</w:t>
      </w:r>
    </w:p>
    <w:p w:rsidR="00026FC0" w:rsidRPr="00EF7D3C" w:rsidRDefault="00026FC0" w:rsidP="001B5722">
      <w:pPr>
        <w:numPr>
          <w:ilvl w:val="0"/>
          <w:numId w:val="1"/>
        </w:numPr>
        <w:shd w:val="clear" w:color="auto" w:fill="FFFFFF"/>
        <w:tabs>
          <w:tab w:val="left" w:pos="1123"/>
        </w:tabs>
        <w:spacing w:line="252" w:lineRule="exact"/>
        <w:ind w:left="36" w:right="7" w:firstLine="691"/>
        <w:jc w:val="both"/>
        <w:rPr>
          <w:spacing w:val="-6"/>
          <w:sz w:val="24"/>
          <w:szCs w:val="24"/>
        </w:rPr>
      </w:pPr>
      <w:r w:rsidRPr="00EF7D3C">
        <w:rPr>
          <w:spacing w:val="-1"/>
          <w:sz w:val="24"/>
          <w:szCs w:val="24"/>
        </w:rPr>
        <w:t xml:space="preserve">Да отстранява посочените от Възложителя недостатъци и пропуски в изпълнението на </w:t>
      </w:r>
      <w:r w:rsidRPr="00EF7D3C">
        <w:rPr>
          <w:sz w:val="24"/>
          <w:szCs w:val="24"/>
        </w:rPr>
        <w:t>поръчката за своя сметка;</w:t>
      </w:r>
    </w:p>
    <w:p w:rsidR="00026FC0" w:rsidRDefault="00026FC0" w:rsidP="001B5722">
      <w:pPr>
        <w:numPr>
          <w:ilvl w:val="0"/>
          <w:numId w:val="1"/>
        </w:numPr>
        <w:shd w:val="clear" w:color="auto" w:fill="FFFFFF"/>
        <w:tabs>
          <w:tab w:val="left" w:pos="1123"/>
        </w:tabs>
        <w:spacing w:line="252" w:lineRule="exact"/>
        <w:ind w:left="36" w:right="7" w:firstLine="691"/>
        <w:jc w:val="both"/>
        <w:rPr>
          <w:spacing w:val="-7"/>
          <w:sz w:val="22"/>
          <w:szCs w:val="22"/>
        </w:rPr>
      </w:pPr>
      <w:r w:rsidRPr="00EF7D3C">
        <w:rPr>
          <w:sz w:val="24"/>
          <w:szCs w:val="24"/>
        </w:rPr>
        <w:t>Да се придържа към всички приложими норми, закони и подзаконови нормативни актове, имащи пряко отношение към изпълнението</w:t>
      </w:r>
      <w:r>
        <w:rPr>
          <w:sz w:val="22"/>
          <w:szCs w:val="22"/>
        </w:rPr>
        <w:t xml:space="preserve"> на поръчката;</w:t>
      </w:r>
    </w:p>
    <w:p w:rsidR="001969E8" w:rsidRPr="001969E8" w:rsidRDefault="001969E8" w:rsidP="001969E8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969E8">
        <w:rPr>
          <w:rFonts w:ascii="Times New Roman" w:hAnsi="Times New Roman"/>
          <w:spacing w:val="-7"/>
          <w:sz w:val="24"/>
          <w:szCs w:val="24"/>
        </w:rPr>
        <w:t>2</w:t>
      </w:r>
      <w:r>
        <w:rPr>
          <w:rFonts w:ascii="Times New Roman" w:hAnsi="Times New Roman"/>
          <w:spacing w:val="-7"/>
          <w:sz w:val="24"/>
          <w:szCs w:val="24"/>
        </w:rPr>
        <w:t>.</w:t>
      </w:r>
      <w:r w:rsidRPr="001969E8">
        <w:rPr>
          <w:rFonts w:ascii="Times New Roman" w:hAnsi="Times New Roman"/>
          <w:spacing w:val="-7"/>
          <w:sz w:val="24"/>
          <w:szCs w:val="24"/>
        </w:rPr>
        <w:t xml:space="preserve">7. </w:t>
      </w:r>
      <w:r w:rsidRPr="001969E8">
        <w:rPr>
          <w:rFonts w:ascii="Times New Roman" w:hAnsi="Times New Roman"/>
          <w:sz w:val="24"/>
          <w:szCs w:val="24"/>
        </w:rPr>
        <w:t>Участникът следва да декларира, че е оторизиран от производителя/ите да предлага и да разпространява предлаганата от него/тях апаратура.</w:t>
      </w:r>
      <w:r w:rsidRPr="001969E8">
        <w:rPr>
          <w:rFonts w:ascii="Times New Roman" w:hAnsi="Times New Roman"/>
          <w:sz w:val="24"/>
          <w:szCs w:val="24"/>
          <w:lang w:val="ru-RU"/>
        </w:rPr>
        <w:t xml:space="preserve"> Доказателството за оторизацията се предоставя преди подписването на договор и е под формата на оторизационно писмо от производителя/ите на съответната апаратура. </w:t>
      </w:r>
    </w:p>
    <w:p w:rsidR="001969E8" w:rsidRPr="001969E8" w:rsidRDefault="001969E8" w:rsidP="001969E8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7"/>
          <w:sz w:val="24"/>
          <w:szCs w:val="24"/>
        </w:rPr>
        <w:sectPr w:rsidR="001969E8" w:rsidRPr="001969E8">
          <w:type w:val="continuous"/>
          <w:pgSz w:w="11909" w:h="16834"/>
          <w:pgMar w:top="814" w:right="1004" w:bottom="360" w:left="1336" w:header="708" w:footer="708" w:gutter="0"/>
          <w:cols w:space="60"/>
          <w:noEndnote/>
        </w:sectPr>
      </w:pPr>
      <w:r w:rsidRPr="001969E8">
        <w:rPr>
          <w:rFonts w:ascii="Times New Roman" w:hAnsi="Times New Roman"/>
          <w:sz w:val="24"/>
          <w:szCs w:val="24"/>
          <w:lang w:val="ru-RU"/>
        </w:rPr>
        <w:t>2.8. Сервизен специалист находящ се на  територията на Република България за предлаганата апаратура</w:t>
      </w:r>
    </w:p>
    <w:p w:rsidR="00026FC0" w:rsidRPr="00EF7D3C" w:rsidRDefault="00026FC0" w:rsidP="0052772B">
      <w:pPr>
        <w:shd w:val="clear" w:color="auto" w:fill="FFFFFF"/>
        <w:tabs>
          <w:tab w:val="left" w:pos="1714"/>
        </w:tabs>
        <w:spacing w:before="94" w:line="252" w:lineRule="exact"/>
        <w:ind w:left="709"/>
        <w:rPr>
          <w:sz w:val="24"/>
          <w:szCs w:val="24"/>
        </w:rPr>
      </w:pPr>
      <w:r w:rsidRPr="00A0111A">
        <w:rPr>
          <w:b/>
          <w:bCs/>
          <w:spacing w:val="-4"/>
          <w:sz w:val="24"/>
          <w:szCs w:val="24"/>
        </w:rPr>
        <w:lastRenderedPageBreak/>
        <w:t>3</w:t>
      </w:r>
      <w:r w:rsidRPr="00EF7D3C">
        <w:rPr>
          <w:spacing w:val="-4"/>
          <w:sz w:val="24"/>
          <w:szCs w:val="24"/>
        </w:rPr>
        <w:t>.</w:t>
      </w:r>
      <w:r w:rsidRPr="00EF7D3C">
        <w:rPr>
          <w:b/>
          <w:bCs/>
          <w:sz w:val="24"/>
          <w:szCs w:val="24"/>
        </w:rPr>
        <w:t xml:space="preserve">Място </w:t>
      </w:r>
      <w:r w:rsidRPr="00EF7D3C">
        <w:rPr>
          <w:sz w:val="24"/>
          <w:szCs w:val="24"/>
        </w:rPr>
        <w:t xml:space="preserve">на </w:t>
      </w:r>
      <w:r w:rsidRPr="00EF7D3C">
        <w:rPr>
          <w:b/>
          <w:bCs/>
          <w:sz w:val="24"/>
          <w:szCs w:val="24"/>
        </w:rPr>
        <w:t xml:space="preserve">изпълнение </w:t>
      </w:r>
      <w:r w:rsidRPr="00EF7D3C">
        <w:rPr>
          <w:sz w:val="24"/>
          <w:szCs w:val="24"/>
        </w:rPr>
        <w:t xml:space="preserve">на </w:t>
      </w:r>
      <w:r w:rsidRPr="00EF7D3C">
        <w:rPr>
          <w:b/>
          <w:bCs/>
          <w:sz w:val="24"/>
          <w:szCs w:val="24"/>
        </w:rPr>
        <w:t>поръчката.</w:t>
      </w:r>
    </w:p>
    <w:p w:rsidR="00026FC0" w:rsidRPr="00EF7D3C" w:rsidRDefault="00026FC0" w:rsidP="00B91E1A">
      <w:pPr>
        <w:shd w:val="clear" w:color="auto" w:fill="FFFFFF"/>
        <w:spacing w:before="7" w:line="252" w:lineRule="exact"/>
        <w:ind w:right="92"/>
        <w:jc w:val="both"/>
        <w:rPr>
          <w:sz w:val="24"/>
          <w:szCs w:val="24"/>
        </w:rPr>
      </w:pPr>
      <w:r w:rsidRPr="00EF7D3C">
        <w:rPr>
          <w:sz w:val="24"/>
          <w:szCs w:val="24"/>
        </w:rPr>
        <w:t>Доставката на оборудването -  гр.София, ул.Акад.Георги Бончев бл.21.</w:t>
      </w:r>
    </w:p>
    <w:p w:rsidR="00026FC0" w:rsidRPr="00EF7D3C" w:rsidRDefault="0052772B" w:rsidP="00B91E1A">
      <w:pPr>
        <w:shd w:val="clear" w:color="auto" w:fill="FFFFFF"/>
        <w:tabs>
          <w:tab w:val="left" w:pos="1714"/>
        </w:tabs>
        <w:spacing w:before="274" w:line="252" w:lineRule="exact"/>
        <w:ind w:right="92"/>
        <w:rPr>
          <w:sz w:val="24"/>
          <w:szCs w:val="24"/>
        </w:rPr>
      </w:pPr>
      <w:r>
        <w:rPr>
          <w:b/>
          <w:bCs/>
          <w:spacing w:val="-10"/>
          <w:sz w:val="24"/>
          <w:szCs w:val="24"/>
        </w:rPr>
        <w:t xml:space="preserve">              </w:t>
      </w:r>
      <w:r w:rsidR="00026FC0" w:rsidRPr="00EF7D3C">
        <w:rPr>
          <w:b/>
          <w:bCs/>
          <w:spacing w:val="-10"/>
          <w:sz w:val="24"/>
          <w:szCs w:val="24"/>
        </w:rPr>
        <w:t>4.</w:t>
      </w:r>
      <w:r w:rsidR="00026FC0" w:rsidRPr="00EF7D3C">
        <w:rPr>
          <w:b/>
          <w:bCs/>
          <w:sz w:val="24"/>
          <w:szCs w:val="24"/>
        </w:rPr>
        <w:t>Спецификация на поръчката.</w:t>
      </w:r>
    </w:p>
    <w:p w:rsidR="00026FC0" w:rsidRPr="00EF7D3C" w:rsidRDefault="0052772B" w:rsidP="00B91E1A">
      <w:pPr>
        <w:shd w:val="clear" w:color="auto" w:fill="FFFFFF"/>
        <w:tabs>
          <w:tab w:val="left" w:pos="1886"/>
        </w:tabs>
        <w:spacing w:before="14" w:line="252" w:lineRule="exact"/>
        <w:ind w:right="92"/>
        <w:rPr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 xml:space="preserve">              </w:t>
      </w:r>
      <w:r w:rsidR="00026FC0" w:rsidRPr="00EF7D3C">
        <w:rPr>
          <w:b/>
          <w:bCs/>
          <w:spacing w:val="-6"/>
          <w:sz w:val="24"/>
          <w:szCs w:val="24"/>
        </w:rPr>
        <w:t>4.1.</w:t>
      </w:r>
      <w:r w:rsidR="00026FC0" w:rsidRPr="00EF7D3C">
        <w:rPr>
          <w:b/>
          <w:bCs/>
          <w:sz w:val="24"/>
          <w:szCs w:val="24"/>
        </w:rPr>
        <w:tab/>
      </w:r>
      <w:r w:rsidR="00026FC0" w:rsidRPr="00EF7D3C">
        <w:rPr>
          <w:b/>
          <w:bCs/>
          <w:spacing w:val="-1"/>
          <w:sz w:val="24"/>
          <w:szCs w:val="24"/>
        </w:rPr>
        <w:t>Описание</w:t>
      </w:r>
    </w:p>
    <w:p w:rsidR="00026FC0" w:rsidRPr="00EF7D3C" w:rsidRDefault="00026FC0" w:rsidP="00B91E1A">
      <w:pPr>
        <w:shd w:val="clear" w:color="auto" w:fill="FFFFFF"/>
        <w:spacing w:line="252" w:lineRule="exact"/>
        <w:ind w:right="92"/>
        <w:jc w:val="both"/>
        <w:rPr>
          <w:sz w:val="24"/>
          <w:szCs w:val="24"/>
        </w:rPr>
      </w:pPr>
      <w:r w:rsidRPr="00EF7D3C">
        <w:rPr>
          <w:spacing w:val="-1"/>
          <w:sz w:val="24"/>
          <w:szCs w:val="24"/>
        </w:rPr>
        <w:t xml:space="preserve">Спецификацията на поръчката определя обхвата на дейностите на Изпълнителя, посочен в Раздел </w:t>
      </w:r>
      <w:r w:rsidRPr="00EF7D3C">
        <w:rPr>
          <w:spacing w:val="-1"/>
          <w:sz w:val="24"/>
          <w:szCs w:val="24"/>
          <w:lang w:val="en-US"/>
        </w:rPr>
        <w:t>II</w:t>
      </w:r>
      <w:r w:rsidRPr="00907CC2">
        <w:rPr>
          <w:spacing w:val="-1"/>
          <w:sz w:val="24"/>
          <w:szCs w:val="24"/>
          <w:lang w:val="ru-RU"/>
        </w:rPr>
        <w:t xml:space="preserve">, </w:t>
      </w:r>
      <w:r w:rsidRPr="00EF7D3C">
        <w:rPr>
          <w:sz w:val="24"/>
          <w:szCs w:val="24"/>
        </w:rPr>
        <w:t>т.1, а именно - доставка на проточен цитометър и изпълнение на общите и минимални гаранционни условия на експлоатация на оборудването.</w:t>
      </w:r>
    </w:p>
    <w:p w:rsidR="00026FC0" w:rsidRPr="00EF7D3C" w:rsidRDefault="00026FC0" w:rsidP="00B91E1A">
      <w:pPr>
        <w:shd w:val="clear" w:color="auto" w:fill="FFFFFF"/>
        <w:tabs>
          <w:tab w:val="left" w:pos="1958"/>
        </w:tabs>
        <w:spacing w:before="7" w:line="252" w:lineRule="exact"/>
        <w:ind w:right="92" w:firstLine="698"/>
        <w:jc w:val="both"/>
        <w:rPr>
          <w:sz w:val="24"/>
          <w:szCs w:val="24"/>
        </w:rPr>
      </w:pPr>
      <w:r w:rsidRPr="00530488">
        <w:rPr>
          <w:b/>
          <w:bCs/>
          <w:spacing w:val="-4"/>
          <w:sz w:val="24"/>
          <w:szCs w:val="24"/>
        </w:rPr>
        <w:t>4.2.</w:t>
      </w:r>
      <w:r w:rsidRPr="00530488">
        <w:rPr>
          <w:b/>
          <w:bCs/>
          <w:sz w:val="24"/>
          <w:szCs w:val="24"/>
        </w:rPr>
        <w:tab/>
        <w:t>Детайлна спецификация на проточния цитометър за определяне на количествен и</w:t>
      </w:r>
      <w:r w:rsidR="00530488">
        <w:rPr>
          <w:b/>
          <w:bCs/>
          <w:sz w:val="24"/>
          <w:szCs w:val="24"/>
        </w:rPr>
        <w:t xml:space="preserve"> </w:t>
      </w:r>
      <w:r w:rsidRPr="00530488">
        <w:rPr>
          <w:b/>
          <w:bCs/>
          <w:sz w:val="24"/>
          <w:szCs w:val="24"/>
        </w:rPr>
        <w:t xml:space="preserve">качествен състав </w:t>
      </w:r>
      <w:r w:rsidRPr="00530488">
        <w:rPr>
          <w:sz w:val="24"/>
          <w:szCs w:val="24"/>
        </w:rPr>
        <w:t>на фосфолипиди, които се екстернализират в клетъчната мембрана</w:t>
      </w:r>
    </w:p>
    <w:p w:rsidR="00026FC0" w:rsidRDefault="00026FC0" w:rsidP="00B91E1A">
      <w:pPr>
        <w:shd w:val="clear" w:color="auto" w:fill="FFFFFF"/>
        <w:spacing w:line="252" w:lineRule="exact"/>
        <w:ind w:right="92" w:firstLine="684"/>
        <w:jc w:val="both"/>
        <w:rPr>
          <w:sz w:val="24"/>
          <w:szCs w:val="24"/>
        </w:rPr>
      </w:pPr>
      <w:r w:rsidRPr="00EF7D3C">
        <w:rPr>
          <w:sz w:val="24"/>
          <w:szCs w:val="24"/>
        </w:rPr>
        <w:t>Детайлнатата спецификация на проточния цитометър и минималните</w:t>
      </w:r>
      <w:r w:rsidR="0052772B">
        <w:rPr>
          <w:sz w:val="24"/>
          <w:szCs w:val="24"/>
        </w:rPr>
        <w:t xml:space="preserve"> </w:t>
      </w:r>
      <w:r w:rsidRPr="00EF7D3C">
        <w:rPr>
          <w:sz w:val="24"/>
          <w:szCs w:val="24"/>
        </w:rPr>
        <w:t>технически параметри/материали, на които трябва да отговаря оборудването са посочени в Таблица 1.</w:t>
      </w:r>
    </w:p>
    <w:p w:rsidR="001A2421" w:rsidRPr="00EF7D3C" w:rsidRDefault="001A2421" w:rsidP="0052772B">
      <w:pPr>
        <w:shd w:val="clear" w:color="auto" w:fill="FFFFFF"/>
        <w:spacing w:line="252" w:lineRule="exact"/>
        <w:ind w:right="893" w:firstLine="684"/>
        <w:jc w:val="both"/>
        <w:rPr>
          <w:sz w:val="24"/>
          <w:szCs w:val="24"/>
        </w:rPr>
      </w:pPr>
    </w:p>
    <w:p w:rsidR="00026FC0" w:rsidRPr="00EF7D3C" w:rsidRDefault="00026FC0">
      <w:pPr>
        <w:shd w:val="clear" w:color="auto" w:fill="FFFFFF"/>
        <w:spacing w:before="238" w:line="259" w:lineRule="exact"/>
        <w:ind w:left="806" w:right="806"/>
        <w:rPr>
          <w:i/>
          <w:iCs/>
          <w:sz w:val="24"/>
          <w:szCs w:val="24"/>
        </w:rPr>
      </w:pPr>
      <w:r w:rsidRPr="00EF7D3C">
        <w:rPr>
          <w:i/>
          <w:iCs/>
          <w:sz w:val="24"/>
          <w:szCs w:val="24"/>
        </w:rPr>
        <w:t xml:space="preserve">Таблица  1.  Детайлна   спецификация   на   оборудването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"/>
        <w:gridCol w:w="9141"/>
      </w:tblGrid>
      <w:tr w:rsidR="00026FC0" w:rsidRPr="0007506D" w:rsidTr="00B847CC">
        <w:tc>
          <w:tcPr>
            <w:tcW w:w="9491" w:type="dxa"/>
            <w:gridSpan w:val="2"/>
          </w:tcPr>
          <w:p w:rsidR="00026FC0" w:rsidRPr="00907CC2" w:rsidRDefault="00026FC0" w:rsidP="0052772B">
            <w:pPr>
              <w:pStyle w:val="ListParagraph"/>
              <w:spacing w:after="0" w:line="240" w:lineRule="auto"/>
              <w:ind w:left="142"/>
              <w:rPr>
                <w:sz w:val="24"/>
                <w:szCs w:val="24"/>
                <w:lang w:val="ru-RU"/>
              </w:rPr>
            </w:pPr>
          </w:p>
        </w:tc>
      </w:tr>
      <w:tr w:rsidR="00B847CC" w:rsidRPr="00B847CC" w:rsidTr="00B84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645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847CC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91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47CC">
              <w:rPr>
                <w:b/>
                <w:bCs/>
                <w:color w:val="000000"/>
                <w:sz w:val="24"/>
                <w:szCs w:val="24"/>
              </w:rPr>
              <w:t>Технически характеристики</w:t>
            </w:r>
          </w:p>
        </w:tc>
      </w:tr>
      <w:tr w:rsidR="00B847CC" w:rsidRPr="00B847CC" w:rsidTr="00B84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1260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847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847CC"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Pr="00B847CC">
              <w:rPr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B847CC">
              <w:rPr>
                <w:b/>
                <w:bCs/>
                <w:color w:val="000000"/>
                <w:sz w:val="24"/>
                <w:szCs w:val="24"/>
              </w:rPr>
              <w:t xml:space="preserve">Проточен цитометър  с не по малко от 16 оптични параметъра за автоматизиран анализ на единични клетки и микроскопични частици с възможност за надграждане с клетъчен сортер </w:t>
            </w:r>
          </w:p>
        </w:tc>
      </w:tr>
      <w:tr w:rsidR="00B847CC" w:rsidRPr="00B847CC" w:rsidTr="00B84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847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847CC">
              <w:rPr>
                <w:color w:val="000000"/>
                <w:sz w:val="24"/>
                <w:szCs w:val="24"/>
              </w:rPr>
              <w:t xml:space="preserve">-Максимална скорост на придобиване около 25 000 сигнала / секунда </w:t>
            </w:r>
          </w:p>
        </w:tc>
      </w:tr>
      <w:tr w:rsidR="00B847CC" w:rsidRPr="00B847CC" w:rsidTr="00B84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847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847CC">
              <w:rPr>
                <w:color w:val="000000"/>
                <w:sz w:val="24"/>
                <w:szCs w:val="24"/>
              </w:rPr>
              <w:t>- Обхват в размера на измерваните частици: до 100 µm</w:t>
            </w:r>
          </w:p>
        </w:tc>
      </w:tr>
      <w:tr w:rsidR="00B847CC" w:rsidRPr="00B847CC" w:rsidTr="00B84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847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847CC">
              <w:rPr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B847CC">
              <w:rPr>
                <w:color w:val="000000"/>
                <w:sz w:val="24"/>
                <w:szCs w:val="24"/>
              </w:rPr>
              <w:t>Наличие на оптична  система, която осигурява стабилен път на лазерната светлина, изграден от оптични кубове.</w:t>
            </w:r>
          </w:p>
        </w:tc>
      </w:tr>
      <w:tr w:rsidR="00B847CC" w:rsidRPr="00B847CC" w:rsidTr="00B84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847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847CC">
              <w:rPr>
                <w:color w:val="000000"/>
                <w:sz w:val="24"/>
                <w:szCs w:val="24"/>
              </w:rPr>
              <w:t>- Флуоресцентна чувствителност: &lt; 100 MESF ( при FITC), &lt; 50 MESF ( при PE)</w:t>
            </w:r>
          </w:p>
        </w:tc>
      </w:tr>
      <w:tr w:rsidR="00B847CC" w:rsidRPr="00B847CC" w:rsidTr="00B84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847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847CC">
              <w:rPr>
                <w:color w:val="000000"/>
                <w:sz w:val="24"/>
                <w:szCs w:val="24"/>
              </w:rPr>
              <w:t xml:space="preserve">- Флуоресцентна резолюция с коефициент на вариация по-малък от 2% </w:t>
            </w:r>
          </w:p>
        </w:tc>
      </w:tr>
      <w:tr w:rsidR="00B847CC" w:rsidRPr="00B847CC" w:rsidTr="00B84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847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847CC">
              <w:rPr>
                <w:color w:val="000000"/>
                <w:sz w:val="24"/>
                <w:szCs w:val="24"/>
              </w:rPr>
              <w:t>- Точно обемно абсолютно преброяване</w:t>
            </w:r>
          </w:p>
        </w:tc>
      </w:tr>
      <w:tr w:rsidR="00B847CC" w:rsidRPr="00B847CC" w:rsidTr="00B84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847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847CC">
              <w:rPr>
                <w:color w:val="000000"/>
                <w:sz w:val="24"/>
                <w:szCs w:val="24"/>
              </w:rPr>
              <w:t xml:space="preserve">- Време за стартиране на системата: по-малко от 5 мин. </w:t>
            </w:r>
          </w:p>
        </w:tc>
      </w:tr>
      <w:tr w:rsidR="00B847CC" w:rsidRPr="00B847CC" w:rsidTr="00B84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847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847CC">
              <w:rPr>
                <w:color w:val="000000"/>
                <w:sz w:val="24"/>
                <w:szCs w:val="24"/>
              </w:rPr>
              <w:t xml:space="preserve">- Windows-базиран софтуер с възможност за събиране на данни в реално време, тяхната обработка и съхранение. </w:t>
            </w:r>
          </w:p>
        </w:tc>
      </w:tr>
      <w:tr w:rsidR="00B847CC" w:rsidRPr="00B847CC" w:rsidTr="00B84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847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847CC">
              <w:rPr>
                <w:color w:val="000000"/>
                <w:sz w:val="24"/>
                <w:szCs w:val="24"/>
              </w:rPr>
              <w:t>- Хистограми за един и два параметъра и дотплотове</w:t>
            </w:r>
          </w:p>
        </w:tc>
      </w:tr>
      <w:tr w:rsidR="00B847CC" w:rsidRPr="00B847CC" w:rsidTr="00B84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847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847CC">
              <w:rPr>
                <w:color w:val="000000"/>
                <w:sz w:val="24"/>
                <w:szCs w:val="24"/>
              </w:rPr>
              <w:t>- Измерване на съотношение</w:t>
            </w:r>
          </w:p>
        </w:tc>
      </w:tr>
      <w:tr w:rsidR="00B847CC" w:rsidRPr="00B847CC" w:rsidTr="00B84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847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847CC">
              <w:rPr>
                <w:color w:val="000000"/>
                <w:sz w:val="24"/>
                <w:szCs w:val="24"/>
              </w:rPr>
              <w:t>- Дублетно разграничаване базирано на анализ на височината, площта и широчина на сигнала</w:t>
            </w:r>
          </w:p>
        </w:tc>
      </w:tr>
      <w:tr w:rsidR="00B847CC" w:rsidRPr="00B847CC" w:rsidTr="00B84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847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847CC">
              <w:rPr>
                <w:color w:val="000000"/>
                <w:sz w:val="24"/>
                <w:szCs w:val="24"/>
              </w:rPr>
              <w:t>- Анализ на пикове и клъстери и статистики</w:t>
            </w:r>
          </w:p>
        </w:tc>
      </w:tr>
      <w:tr w:rsidR="00B847CC" w:rsidRPr="00B847CC" w:rsidTr="00B84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847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847CC">
              <w:rPr>
                <w:color w:val="000000"/>
                <w:sz w:val="24"/>
                <w:szCs w:val="24"/>
              </w:rPr>
              <w:t>- Анализ на клетъчния цикъл на ДНК</w:t>
            </w:r>
          </w:p>
        </w:tc>
      </w:tr>
      <w:tr w:rsidR="00B847CC" w:rsidRPr="00B847CC" w:rsidTr="00B84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847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847CC">
              <w:rPr>
                <w:color w:val="000000"/>
                <w:sz w:val="24"/>
                <w:szCs w:val="24"/>
              </w:rPr>
              <w:t>- Анализ на пика на ДНК</w:t>
            </w:r>
          </w:p>
        </w:tc>
      </w:tr>
      <w:tr w:rsidR="00B847CC" w:rsidRPr="00B847CC" w:rsidTr="00B84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847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847CC">
              <w:rPr>
                <w:color w:val="000000"/>
                <w:sz w:val="24"/>
                <w:szCs w:val="24"/>
              </w:rPr>
              <w:t xml:space="preserve">- Съхранение на оригиналните и изчислените данни в стандартен формат </w:t>
            </w:r>
          </w:p>
        </w:tc>
      </w:tr>
      <w:tr w:rsidR="00B847CC" w:rsidRPr="00B847CC" w:rsidTr="00B84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847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847CC">
              <w:rPr>
                <w:color w:val="000000"/>
                <w:sz w:val="24"/>
                <w:szCs w:val="24"/>
              </w:rPr>
              <w:t>- Автоматичен трансфер на графични и  статистични данни</w:t>
            </w:r>
          </w:p>
        </w:tc>
      </w:tr>
      <w:tr w:rsidR="00B847CC" w:rsidRPr="00B847CC" w:rsidTr="00B84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126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847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847CC">
              <w:rPr>
                <w:color w:val="000000"/>
                <w:sz w:val="24"/>
                <w:szCs w:val="24"/>
              </w:rPr>
              <w:t>- Поточна система:синтетична кварцова кювета с пиезо клапа и електронен механизъм за пиезоелектронна активация, порт на пробата с компютърно контролирана BioSafetyпочистваща система</w:t>
            </w:r>
          </w:p>
        </w:tc>
      </w:tr>
      <w:tr w:rsidR="00B847CC" w:rsidRPr="00B847CC" w:rsidTr="00B84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847CC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847CC">
              <w:rPr>
                <w:b/>
                <w:bCs/>
                <w:color w:val="000000"/>
                <w:sz w:val="24"/>
                <w:szCs w:val="24"/>
              </w:rPr>
              <w:t xml:space="preserve">2. Лазерни източници: </w:t>
            </w:r>
          </w:p>
        </w:tc>
      </w:tr>
      <w:tr w:rsidR="00B847CC" w:rsidRPr="00B847CC" w:rsidTr="00B84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847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847CC">
              <w:rPr>
                <w:b/>
                <w:bCs/>
                <w:color w:val="000000"/>
                <w:sz w:val="24"/>
                <w:szCs w:val="24"/>
              </w:rPr>
              <w:t>- Максимален брой лазери не по-малко от 5</w:t>
            </w:r>
          </w:p>
        </w:tc>
      </w:tr>
      <w:tr w:rsidR="00B847CC" w:rsidRPr="00B847CC" w:rsidTr="00B84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945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847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847CC">
              <w:rPr>
                <w:color w:val="000000"/>
                <w:sz w:val="24"/>
                <w:szCs w:val="24"/>
              </w:rPr>
              <w:t>- син полупроводников лазер - 488nm, мощност-50mW (до 200mW мощност като опция) – зелен детектор и оранжев детектор</w:t>
            </w:r>
          </w:p>
        </w:tc>
      </w:tr>
      <w:tr w:rsidR="00B847CC" w:rsidRPr="00B847CC" w:rsidTr="00B84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847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847CC">
              <w:rPr>
                <w:color w:val="000000"/>
                <w:sz w:val="24"/>
                <w:szCs w:val="24"/>
              </w:rPr>
              <w:t xml:space="preserve">-ултравиолетов  лазер – 375 nm, мощност-60mW  с един син детектор </w:t>
            </w:r>
          </w:p>
        </w:tc>
      </w:tr>
      <w:tr w:rsidR="00B847CC" w:rsidRPr="00B847CC" w:rsidTr="00B84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847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847CC">
              <w:rPr>
                <w:color w:val="000000"/>
                <w:sz w:val="24"/>
                <w:szCs w:val="24"/>
              </w:rPr>
              <w:t>- лазер на 594 nm (оранжев), мощност-50mW с един детектор  Orange red</w:t>
            </w:r>
          </w:p>
        </w:tc>
      </w:tr>
      <w:tr w:rsidR="00B847CC" w:rsidRPr="00B847CC" w:rsidTr="00B84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847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847CC">
              <w:rPr>
                <w:b/>
                <w:bCs/>
                <w:color w:val="000000"/>
                <w:sz w:val="24"/>
                <w:szCs w:val="24"/>
              </w:rPr>
              <w:t xml:space="preserve"> 3. Възможност за анализ на следните флуорохроми:</w:t>
            </w:r>
          </w:p>
        </w:tc>
      </w:tr>
      <w:tr w:rsidR="00B847CC" w:rsidRPr="00B847CC" w:rsidTr="00B84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847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847CC">
              <w:rPr>
                <w:color w:val="000000"/>
                <w:sz w:val="24"/>
                <w:szCs w:val="24"/>
              </w:rPr>
              <w:t>-488nm син лазер-FITC, GFP/ Alexa Fluor 488</w:t>
            </w:r>
          </w:p>
        </w:tc>
      </w:tr>
      <w:tr w:rsidR="00B847CC" w:rsidRPr="00B847CC" w:rsidTr="00B84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847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847CC">
              <w:rPr>
                <w:color w:val="000000"/>
                <w:sz w:val="24"/>
                <w:szCs w:val="24"/>
              </w:rPr>
              <w:t>-375nmUV лазер –DAPI/Hoechst 3342</w:t>
            </w:r>
          </w:p>
        </w:tc>
      </w:tr>
      <w:tr w:rsidR="00B847CC" w:rsidRPr="00B847CC" w:rsidTr="00B84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847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847CC">
              <w:rPr>
                <w:color w:val="000000"/>
                <w:sz w:val="24"/>
                <w:szCs w:val="24"/>
              </w:rPr>
              <w:t>-594 nm Оранжев лазер – Texas Red/ Alexa Fluor 594/ mStrawberry</w:t>
            </w:r>
          </w:p>
        </w:tc>
      </w:tr>
      <w:tr w:rsidR="00B847CC" w:rsidRPr="00B847CC" w:rsidTr="00B84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847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847CC">
              <w:rPr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B847CC">
              <w:rPr>
                <w:color w:val="000000"/>
                <w:sz w:val="24"/>
                <w:szCs w:val="24"/>
              </w:rPr>
              <w:t>Напълно дигитално обработване на сигнала при събиране на пробите и при анализ</w:t>
            </w:r>
          </w:p>
        </w:tc>
      </w:tr>
      <w:tr w:rsidR="00B847CC" w:rsidRPr="00B847CC" w:rsidTr="00B84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847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847CC">
              <w:rPr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Pr="00B847CC">
              <w:rPr>
                <w:color w:val="000000"/>
                <w:sz w:val="24"/>
                <w:szCs w:val="24"/>
              </w:rPr>
              <w:t>Многопараметров праг-ColorGating. Придобиване на 64 параметъра в реално време и анализ</w:t>
            </w:r>
          </w:p>
        </w:tc>
      </w:tr>
      <w:tr w:rsidR="00B847CC" w:rsidRPr="00B847CC" w:rsidTr="00B84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847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847CC">
              <w:rPr>
                <w:b/>
                <w:bCs/>
                <w:color w:val="000000"/>
                <w:sz w:val="24"/>
                <w:szCs w:val="24"/>
              </w:rPr>
              <w:t xml:space="preserve">5. Минимум </w:t>
            </w:r>
            <w:r w:rsidRPr="00B847CC">
              <w:rPr>
                <w:color w:val="000000"/>
                <w:sz w:val="24"/>
                <w:szCs w:val="24"/>
              </w:rPr>
              <w:t>64-32768 канална резолюция за 1Р хистограми;32/32-1024/1024 канали за 2Р дотплотове</w:t>
            </w:r>
          </w:p>
        </w:tc>
      </w:tr>
      <w:tr w:rsidR="00B847CC" w:rsidRPr="00B847CC" w:rsidTr="00B84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847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847CC">
              <w:rPr>
                <w:b/>
                <w:bCs/>
                <w:color w:val="000000"/>
                <w:sz w:val="24"/>
                <w:szCs w:val="24"/>
              </w:rPr>
              <w:t xml:space="preserve">6. </w:t>
            </w:r>
            <w:r w:rsidRPr="00B847CC">
              <w:rPr>
                <w:color w:val="000000"/>
                <w:sz w:val="24"/>
                <w:szCs w:val="24"/>
              </w:rPr>
              <w:t>Лесно достъпни резервоари за работната и отпадъчната течност със сензори за нивото на течността</w:t>
            </w:r>
          </w:p>
        </w:tc>
      </w:tr>
      <w:tr w:rsidR="00B847CC" w:rsidRPr="00B847CC" w:rsidTr="00B84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847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847CC">
              <w:rPr>
                <w:b/>
                <w:bCs/>
                <w:color w:val="000000"/>
                <w:sz w:val="24"/>
                <w:szCs w:val="24"/>
              </w:rPr>
              <w:t>7.</w:t>
            </w:r>
            <w:r w:rsidRPr="00B847CC">
              <w:rPr>
                <w:color w:val="000000"/>
                <w:sz w:val="24"/>
                <w:szCs w:val="24"/>
              </w:rPr>
              <w:t xml:space="preserve"> Компютърно контролирана сириндж помпа с възможност за настройка от 0 до не по малко от 20 µl/секунда</w:t>
            </w:r>
          </w:p>
        </w:tc>
      </w:tr>
      <w:tr w:rsidR="00B847CC" w:rsidRPr="00B847CC" w:rsidTr="00B84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847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847CC">
              <w:rPr>
                <w:b/>
                <w:bCs/>
                <w:color w:val="000000"/>
                <w:sz w:val="24"/>
                <w:szCs w:val="24"/>
              </w:rPr>
              <w:t xml:space="preserve">   8. </w:t>
            </w:r>
            <w:r w:rsidRPr="00B847CC">
              <w:rPr>
                <w:color w:val="000000"/>
                <w:sz w:val="24"/>
                <w:szCs w:val="24"/>
              </w:rPr>
              <w:t>Компютърна система с цветна CCD видео камера</w:t>
            </w:r>
          </w:p>
        </w:tc>
      </w:tr>
      <w:tr w:rsidR="00B847CC" w:rsidRPr="00B847CC" w:rsidTr="00B84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847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847CC">
              <w:rPr>
                <w:color w:val="000000"/>
                <w:sz w:val="24"/>
                <w:szCs w:val="24"/>
              </w:rPr>
              <w:t xml:space="preserve">DVD-RW, Клавиатура, мишка, LCD дисплей, цветен принтер </w:t>
            </w:r>
          </w:p>
        </w:tc>
      </w:tr>
      <w:tr w:rsidR="00B847CC" w:rsidRPr="00B847CC" w:rsidTr="00B84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847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847CC">
              <w:rPr>
                <w:b/>
                <w:bCs/>
                <w:color w:val="000000"/>
                <w:sz w:val="24"/>
                <w:szCs w:val="24"/>
              </w:rPr>
              <w:t>9. Захранване</w:t>
            </w:r>
          </w:p>
        </w:tc>
      </w:tr>
      <w:tr w:rsidR="00B847CC" w:rsidRPr="00B847CC" w:rsidTr="00B84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847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847CC">
              <w:rPr>
                <w:color w:val="000000"/>
                <w:sz w:val="24"/>
                <w:szCs w:val="24"/>
              </w:rPr>
              <w:t xml:space="preserve">220V, 50-60 Hz, </w:t>
            </w:r>
          </w:p>
        </w:tc>
      </w:tr>
      <w:tr w:rsidR="00B847CC" w:rsidRPr="00B847CC" w:rsidTr="00B84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847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847C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847CC" w:rsidRPr="00B847CC" w:rsidTr="00B84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7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bookmarkStart w:id="2" w:name="RANGE!C42"/>
            <w:r w:rsidRPr="00B847CC">
              <w:rPr>
                <w:color w:val="000000"/>
                <w:sz w:val="24"/>
                <w:szCs w:val="24"/>
              </w:rPr>
              <w:t>Обхват в размера на измерваните частици: от 0,1 µm</w:t>
            </w:r>
            <w:bookmarkEnd w:id="2"/>
          </w:p>
        </w:tc>
      </w:tr>
      <w:tr w:rsidR="00B847CC" w:rsidRPr="00B847CC" w:rsidTr="00B84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945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7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847CC">
              <w:rPr>
                <w:color w:val="000000"/>
                <w:sz w:val="24"/>
                <w:szCs w:val="24"/>
              </w:rPr>
              <w:t>Възможност за конфигуриране на оптиката на системата според конкретните нужди и приложения, за които се използва системата с поставяне на сменяеми филтри</w:t>
            </w:r>
          </w:p>
        </w:tc>
      </w:tr>
      <w:tr w:rsidR="00B847CC" w:rsidRPr="00B847CC" w:rsidTr="00B84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7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847CC">
              <w:rPr>
                <w:color w:val="000000"/>
                <w:sz w:val="24"/>
                <w:szCs w:val="24"/>
              </w:rPr>
              <w:t xml:space="preserve">Възможност за надграждане на системата с пиезоелектричен клетъчен сортер </w:t>
            </w:r>
          </w:p>
        </w:tc>
      </w:tr>
      <w:tr w:rsidR="00B847CC" w:rsidRPr="00B847CC" w:rsidTr="00B84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7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847CC">
              <w:rPr>
                <w:color w:val="000000"/>
                <w:sz w:val="24"/>
                <w:szCs w:val="24"/>
              </w:rPr>
              <w:t xml:space="preserve">Възможност за добавяне на станция за зареждане на проби, работеща в автоматичен режим с 96 и 384-ямкови плаки  </w:t>
            </w:r>
          </w:p>
        </w:tc>
      </w:tr>
      <w:tr w:rsidR="00B847CC" w:rsidRPr="00B847CC" w:rsidTr="00B84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7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847CC">
              <w:rPr>
                <w:color w:val="000000"/>
                <w:sz w:val="24"/>
                <w:szCs w:val="24"/>
              </w:rPr>
              <w:t xml:space="preserve">Компактен размер на системата </w:t>
            </w:r>
          </w:p>
        </w:tc>
      </w:tr>
      <w:tr w:rsidR="00B847CC" w:rsidRPr="00B847CC" w:rsidTr="00B847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847C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CC" w:rsidRPr="00B847CC" w:rsidRDefault="00B847CC" w:rsidP="00B847CC">
            <w:pPr>
              <w:widowControl/>
              <w:autoSpaceDE/>
              <w:autoSpaceDN/>
              <w:adjustRightInd/>
              <w:ind w:firstLineChars="100" w:firstLine="240"/>
              <w:rPr>
                <w:color w:val="000000"/>
                <w:sz w:val="24"/>
                <w:szCs w:val="24"/>
              </w:rPr>
            </w:pPr>
            <w:r w:rsidRPr="00B847C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26FC0" w:rsidRDefault="00026FC0">
      <w:pPr>
        <w:shd w:val="clear" w:color="auto" w:fill="FFFFFF"/>
        <w:spacing w:before="238" w:line="259" w:lineRule="exact"/>
        <w:ind w:left="806" w:right="806"/>
        <w:rPr>
          <w:i/>
          <w:iCs/>
          <w:sz w:val="24"/>
          <w:szCs w:val="24"/>
        </w:rPr>
      </w:pPr>
    </w:p>
    <w:p w:rsidR="001A2421" w:rsidRDefault="001A2421">
      <w:pPr>
        <w:shd w:val="clear" w:color="auto" w:fill="FFFFFF"/>
        <w:spacing w:before="238" w:line="259" w:lineRule="exact"/>
        <w:ind w:left="806" w:right="806"/>
        <w:rPr>
          <w:i/>
          <w:iCs/>
          <w:sz w:val="24"/>
          <w:szCs w:val="24"/>
        </w:rPr>
      </w:pPr>
    </w:p>
    <w:p w:rsidR="001A2421" w:rsidRPr="00EF7D3C" w:rsidRDefault="001A2421">
      <w:pPr>
        <w:shd w:val="clear" w:color="auto" w:fill="FFFFFF"/>
        <w:spacing w:before="238" w:line="259" w:lineRule="exact"/>
        <w:ind w:left="806" w:right="806"/>
        <w:rPr>
          <w:i/>
          <w:iCs/>
          <w:sz w:val="24"/>
          <w:szCs w:val="24"/>
        </w:rPr>
      </w:pPr>
    </w:p>
    <w:p w:rsidR="00026FC0" w:rsidRPr="00EF7D3C" w:rsidRDefault="00026FC0" w:rsidP="00EF7D3C">
      <w:pPr>
        <w:shd w:val="clear" w:color="auto" w:fill="FFFFFF"/>
        <w:spacing w:before="230"/>
        <w:rPr>
          <w:sz w:val="24"/>
          <w:szCs w:val="24"/>
        </w:rPr>
      </w:pPr>
      <w:r w:rsidRPr="00EF7D3C">
        <w:rPr>
          <w:b/>
          <w:bCs/>
          <w:spacing w:val="-13"/>
          <w:sz w:val="24"/>
          <w:szCs w:val="24"/>
          <w:lang w:val="en-US"/>
        </w:rPr>
        <w:t>III</w:t>
      </w:r>
      <w:r w:rsidRPr="00907CC2">
        <w:rPr>
          <w:b/>
          <w:bCs/>
          <w:spacing w:val="-13"/>
          <w:sz w:val="24"/>
          <w:szCs w:val="24"/>
          <w:lang w:val="ru-RU"/>
        </w:rPr>
        <w:t xml:space="preserve">. </w:t>
      </w:r>
      <w:r w:rsidRPr="00EF7D3C">
        <w:rPr>
          <w:b/>
          <w:bCs/>
          <w:spacing w:val="-13"/>
          <w:sz w:val="24"/>
          <w:szCs w:val="24"/>
        </w:rPr>
        <w:t>ПРЕДАВАНЕ И ПРИЕМАНЕ ИЗПЪЛНЕНИЕТО НА ПОРЪЧКАТА</w:t>
      </w:r>
    </w:p>
    <w:p w:rsidR="00026FC0" w:rsidRPr="00EF7D3C" w:rsidRDefault="00026FC0" w:rsidP="0052772B">
      <w:pPr>
        <w:shd w:val="clear" w:color="auto" w:fill="FFFFFF"/>
        <w:ind w:firstLine="720"/>
        <w:rPr>
          <w:sz w:val="24"/>
          <w:szCs w:val="24"/>
        </w:rPr>
      </w:pPr>
      <w:r w:rsidRPr="00EF7D3C">
        <w:rPr>
          <w:b/>
          <w:bCs/>
          <w:spacing w:val="-9"/>
          <w:sz w:val="24"/>
          <w:szCs w:val="24"/>
        </w:rPr>
        <w:t xml:space="preserve">1. Начин на предаване и приемане на </w:t>
      </w:r>
      <w:r w:rsidRPr="00EF7D3C">
        <w:rPr>
          <w:spacing w:val="-9"/>
          <w:sz w:val="24"/>
          <w:szCs w:val="24"/>
        </w:rPr>
        <w:t xml:space="preserve">доставеното оборудване </w:t>
      </w:r>
    </w:p>
    <w:p w:rsidR="00026FC0" w:rsidRPr="00EF7D3C" w:rsidRDefault="0052772B" w:rsidP="0052772B">
      <w:pPr>
        <w:shd w:val="clear" w:color="auto" w:fill="FFFFFF"/>
        <w:tabs>
          <w:tab w:val="left" w:pos="353"/>
        </w:tabs>
        <w:ind w:right="144"/>
        <w:jc w:val="both"/>
        <w:rPr>
          <w:sz w:val="24"/>
          <w:szCs w:val="24"/>
        </w:rPr>
      </w:pPr>
      <w:r>
        <w:rPr>
          <w:spacing w:val="-23"/>
          <w:sz w:val="24"/>
          <w:szCs w:val="24"/>
        </w:rPr>
        <w:t xml:space="preserve">                     </w:t>
      </w:r>
      <w:r w:rsidR="00026FC0" w:rsidRPr="00EF7D3C">
        <w:rPr>
          <w:spacing w:val="-23"/>
          <w:sz w:val="24"/>
          <w:szCs w:val="24"/>
        </w:rPr>
        <w:t>1.1.</w:t>
      </w:r>
      <w:r w:rsidR="00026FC0" w:rsidRPr="00EF7D3C">
        <w:rPr>
          <w:sz w:val="24"/>
          <w:szCs w:val="24"/>
        </w:rPr>
        <w:tab/>
      </w:r>
      <w:r w:rsidR="00026FC0" w:rsidRPr="00EF7D3C">
        <w:rPr>
          <w:spacing w:val="-9"/>
          <w:sz w:val="24"/>
          <w:szCs w:val="24"/>
        </w:rPr>
        <w:t xml:space="preserve">Оборудването –проточен цитрометър се доставя на посоченото място в Раздел </w:t>
      </w:r>
      <w:r w:rsidR="00026FC0" w:rsidRPr="00EF7D3C">
        <w:rPr>
          <w:spacing w:val="-9"/>
          <w:sz w:val="24"/>
          <w:szCs w:val="24"/>
          <w:lang w:val="en-US"/>
        </w:rPr>
        <w:t>II</w:t>
      </w:r>
      <w:r w:rsidR="00026FC0" w:rsidRPr="00907CC2">
        <w:rPr>
          <w:spacing w:val="-9"/>
          <w:sz w:val="24"/>
          <w:szCs w:val="24"/>
          <w:lang w:val="ru-RU"/>
        </w:rPr>
        <w:t xml:space="preserve">, </w:t>
      </w:r>
      <w:r w:rsidR="00026FC0" w:rsidRPr="00EF7D3C">
        <w:rPr>
          <w:spacing w:val="-9"/>
          <w:sz w:val="24"/>
          <w:szCs w:val="24"/>
        </w:rPr>
        <w:lastRenderedPageBreak/>
        <w:t>т.З.</w:t>
      </w:r>
    </w:p>
    <w:p w:rsidR="00026FC0" w:rsidRDefault="0052772B" w:rsidP="0052772B">
      <w:pPr>
        <w:shd w:val="clear" w:color="auto" w:fill="FFFFFF"/>
        <w:tabs>
          <w:tab w:val="left" w:pos="2009"/>
          <w:tab w:val="left" w:pos="8776"/>
        </w:tabs>
        <w:ind w:right="814"/>
        <w:jc w:val="both"/>
        <w:rPr>
          <w:sz w:val="24"/>
          <w:szCs w:val="24"/>
        </w:rPr>
      </w:pPr>
      <w:r>
        <w:rPr>
          <w:spacing w:val="-21"/>
          <w:sz w:val="24"/>
          <w:szCs w:val="24"/>
        </w:rPr>
        <w:t xml:space="preserve">                    </w:t>
      </w:r>
      <w:r w:rsidR="00026FC0" w:rsidRPr="00EF7D3C">
        <w:rPr>
          <w:spacing w:val="-21"/>
          <w:sz w:val="24"/>
          <w:szCs w:val="24"/>
        </w:rPr>
        <w:t>1.2.</w:t>
      </w:r>
      <w:r w:rsidR="00026FC0" w:rsidRPr="00EF7D3C">
        <w:rPr>
          <w:spacing w:val="-9"/>
          <w:sz w:val="24"/>
          <w:szCs w:val="24"/>
        </w:rPr>
        <w:t>Приемането на изпълнението на резултатите от извършената поръчка от страна на</w:t>
      </w:r>
      <w:r w:rsidR="00026FC0" w:rsidRPr="00EF7D3C">
        <w:rPr>
          <w:spacing w:val="-9"/>
          <w:sz w:val="24"/>
          <w:szCs w:val="24"/>
        </w:rPr>
        <w:br/>
        <w:t>Възложителя се извършва от Комисия, назначена от него, чрез подписване на двустранен приемо-</w:t>
      </w:r>
      <w:r w:rsidR="00026FC0" w:rsidRPr="00EF7D3C">
        <w:rPr>
          <w:sz w:val="24"/>
          <w:szCs w:val="24"/>
        </w:rPr>
        <w:t>предавателен протокол.</w:t>
      </w:r>
    </w:p>
    <w:p w:rsidR="00026FC0" w:rsidRPr="00907CC2" w:rsidRDefault="0052772B" w:rsidP="0052772B">
      <w:pPr>
        <w:shd w:val="clear" w:color="auto" w:fill="FFFFFF"/>
        <w:tabs>
          <w:tab w:val="left" w:pos="2009"/>
          <w:tab w:val="left" w:pos="8776"/>
        </w:tabs>
        <w:ind w:right="81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  <w:r w:rsidR="00026FC0" w:rsidRPr="00907CC2">
        <w:rPr>
          <w:sz w:val="24"/>
          <w:szCs w:val="24"/>
          <w:lang w:val="ru-RU"/>
        </w:rPr>
        <w:t>1.3</w:t>
      </w:r>
      <w:r w:rsidR="00026FC0" w:rsidRPr="00EF7D3C">
        <w:rPr>
          <w:spacing w:val="-9"/>
          <w:sz w:val="24"/>
          <w:szCs w:val="24"/>
        </w:rPr>
        <w:t>Доставката на оборудването</w:t>
      </w:r>
      <w:r w:rsidR="00026FC0">
        <w:rPr>
          <w:sz w:val="24"/>
          <w:szCs w:val="24"/>
          <w:lang w:val="en-US"/>
        </w:rPr>
        <w:t>e</w:t>
      </w:r>
      <w:r w:rsidR="00026FC0" w:rsidRPr="00907CC2">
        <w:rPr>
          <w:sz w:val="24"/>
          <w:szCs w:val="24"/>
          <w:lang w:val="ru-RU"/>
        </w:rPr>
        <w:t xml:space="preserve"> </w:t>
      </w:r>
      <w:r w:rsidR="00026FC0">
        <w:rPr>
          <w:sz w:val="24"/>
          <w:szCs w:val="24"/>
        </w:rPr>
        <w:t xml:space="preserve">облагаема по </w:t>
      </w:r>
      <w:r w:rsidR="00026FC0" w:rsidRPr="00EF7D3C">
        <w:rPr>
          <w:sz w:val="24"/>
          <w:szCs w:val="24"/>
        </w:rPr>
        <w:t xml:space="preserve">ДДС - като окончателно плащане, в срок до 20 (двадесет) работни дни след извършване на доставката на апаратурата и </w:t>
      </w:r>
      <w:r w:rsidR="00026FC0" w:rsidRPr="00EF7D3C">
        <w:rPr>
          <w:rStyle w:val="2"/>
          <w:rFonts w:ascii="Times New Roman" w:hAnsi="Times New Roman"/>
          <w:i w:val="0"/>
          <w:sz w:val="24"/>
          <w:szCs w:val="24"/>
          <w:u w:val="none"/>
        </w:rPr>
        <w:t>след подписване на съответните документи за това</w:t>
      </w:r>
      <w:r w:rsidR="00026FC0" w:rsidRPr="00EF7D3C">
        <w:rPr>
          <w:rStyle w:val="2"/>
          <w:rFonts w:ascii="Times New Roman" w:hAnsi="Times New Roman"/>
          <w:i w:val="0"/>
          <w:sz w:val="24"/>
          <w:szCs w:val="24"/>
        </w:rPr>
        <w:t xml:space="preserve">, </w:t>
      </w:r>
      <w:r w:rsidR="00026FC0" w:rsidRPr="00EF7D3C">
        <w:rPr>
          <w:sz w:val="24"/>
          <w:szCs w:val="24"/>
        </w:rPr>
        <w:t>получаването на надлежно оформена фактура и провеждане на обучение за използване на апаратурата.</w:t>
      </w:r>
    </w:p>
    <w:p w:rsidR="00026FC0" w:rsidRPr="00EF7D3C" w:rsidRDefault="0052772B" w:rsidP="0052772B">
      <w:pPr>
        <w:shd w:val="clear" w:color="auto" w:fill="FFFFFF"/>
        <w:tabs>
          <w:tab w:val="left" w:pos="1944"/>
          <w:tab w:val="left" w:pos="8776"/>
        </w:tabs>
        <w:jc w:val="both"/>
        <w:rPr>
          <w:spacing w:val="-17"/>
          <w:sz w:val="24"/>
          <w:szCs w:val="24"/>
        </w:rPr>
      </w:pPr>
      <w:r>
        <w:rPr>
          <w:spacing w:val="-9"/>
          <w:sz w:val="24"/>
          <w:szCs w:val="24"/>
          <w:lang w:val="ru-RU"/>
        </w:rPr>
        <w:t xml:space="preserve">              </w:t>
      </w:r>
      <w:r w:rsidR="00026FC0" w:rsidRPr="00907CC2">
        <w:rPr>
          <w:spacing w:val="-9"/>
          <w:sz w:val="24"/>
          <w:szCs w:val="24"/>
          <w:lang w:val="ru-RU"/>
        </w:rPr>
        <w:t xml:space="preserve">1.4 </w:t>
      </w:r>
      <w:r w:rsidR="00026FC0" w:rsidRPr="00EF7D3C">
        <w:rPr>
          <w:spacing w:val="-9"/>
          <w:sz w:val="24"/>
          <w:szCs w:val="24"/>
        </w:rPr>
        <w:t>Доставката на оборудването се приема с придружаващи документи за:</w:t>
      </w:r>
    </w:p>
    <w:p w:rsidR="00026FC0" w:rsidRPr="00EF7D3C" w:rsidRDefault="00026FC0" w:rsidP="0052772B">
      <w:pPr>
        <w:shd w:val="clear" w:color="auto" w:fill="FFFFFF"/>
        <w:tabs>
          <w:tab w:val="left" w:pos="709"/>
        </w:tabs>
        <w:rPr>
          <w:sz w:val="24"/>
          <w:szCs w:val="24"/>
        </w:rPr>
      </w:pPr>
      <w:r w:rsidRPr="00EF7D3C">
        <w:rPr>
          <w:sz w:val="24"/>
          <w:szCs w:val="24"/>
        </w:rPr>
        <w:tab/>
        <w:t>-</w:t>
      </w:r>
      <w:r w:rsidRPr="00EF7D3C">
        <w:rPr>
          <w:spacing w:val="-9"/>
          <w:sz w:val="24"/>
          <w:szCs w:val="24"/>
        </w:rPr>
        <w:t>произход на оборудването;</w:t>
      </w:r>
    </w:p>
    <w:p w:rsidR="00026FC0" w:rsidRPr="00EF7D3C" w:rsidRDefault="00026FC0" w:rsidP="0052772B">
      <w:pPr>
        <w:numPr>
          <w:ilvl w:val="0"/>
          <w:numId w:val="3"/>
        </w:numPr>
        <w:shd w:val="clear" w:color="auto" w:fill="FFFFFF"/>
        <w:tabs>
          <w:tab w:val="left" w:pos="814"/>
        </w:tabs>
        <w:ind w:left="691"/>
        <w:rPr>
          <w:i/>
          <w:iCs/>
          <w:sz w:val="24"/>
          <w:szCs w:val="24"/>
        </w:rPr>
      </w:pPr>
      <w:r w:rsidRPr="00EF7D3C">
        <w:rPr>
          <w:sz w:val="24"/>
          <w:szCs w:val="24"/>
        </w:rPr>
        <w:t>указания за експлоатация и поддръжка;</w:t>
      </w:r>
    </w:p>
    <w:p w:rsidR="00026FC0" w:rsidRPr="00EF7D3C" w:rsidRDefault="00026FC0" w:rsidP="0052772B">
      <w:pPr>
        <w:numPr>
          <w:ilvl w:val="0"/>
          <w:numId w:val="3"/>
        </w:numPr>
        <w:shd w:val="clear" w:color="auto" w:fill="FFFFFF"/>
        <w:tabs>
          <w:tab w:val="left" w:pos="814"/>
        </w:tabs>
        <w:ind w:left="691"/>
        <w:rPr>
          <w:sz w:val="24"/>
          <w:szCs w:val="24"/>
        </w:rPr>
      </w:pPr>
      <w:r w:rsidRPr="00EF7D3C">
        <w:rPr>
          <w:sz w:val="24"/>
          <w:szCs w:val="24"/>
        </w:rPr>
        <w:t>гаранционни документи.</w:t>
      </w:r>
    </w:p>
    <w:p w:rsidR="00026FC0" w:rsidRPr="00EF7D3C" w:rsidRDefault="0052772B" w:rsidP="0052772B">
      <w:pPr>
        <w:shd w:val="clear" w:color="auto" w:fill="FFFFFF"/>
        <w:tabs>
          <w:tab w:val="left" w:pos="1181"/>
        </w:tabs>
        <w:ind w:right="43"/>
        <w:jc w:val="both"/>
        <w:rPr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    </w:t>
      </w:r>
      <w:r w:rsidR="00026FC0" w:rsidRPr="00EF7D3C">
        <w:rPr>
          <w:spacing w:val="-13"/>
          <w:sz w:val="24"/>
          <w:szCs w:val="24"/>
        </w:rPr>
        <w:t>1.5.</w:t>
      </w:r>
      <w:r w:rsidR="00026FC0" w:rsidRPr="00EF7D3C">
        <w:rPr>
          <w:sz w:val="24"/>
          <w:szCs w:val="24"/>
        </w:rPr>
        <w:tab/>
        <w:t xml:space="preserve">В протокола се описва съдържанието на доставката, след извършения оглед </w:t>
      </w:r>
      <w:r>
        <w:rPr>
          <w:sz w:val="24"/>
          <w:szCs w:val="24"/>
        </w:rPr>
        <w:t xml:space="preserve">от </w:t>
      </w:r>
      <w:r w:rsidR="00026FC0" w:rsidRPr="00EF7D3C">
        <w:rPr>
          <w:sz w:val="24"/>
          <w:szCs w:val="24"/>
        </w:rPr>
        <w:t>Възложителя или упълномощен/и от него представител/и.</w:t>
      </w:r>
    </w:p>
    <w:p w:rsidR="00026FC0" w:rsidRPr="00EF7D3C" w:rsidRDefault="00026FC0" w:rsidP="001B5722">
      <w:pPr>
        <w:numPr>
          <w:ilvl w:val="0"/>
          <w:numId w:val="4"/>
        </w:numPr>
        <w:shd w:val="clear" w:color="auto" w:fill="FFFFFF"/>
        <w:tabs>
          <w:tab w:val="left" w:pos="1116"/>
        </w:tabs>
        <w:spacing w:before="29" w:line="252" w:lineRule="exact"/>
        <w:ind w:right="50" w:firstLine="727"/>
        <w:jc w:val="both"/>
        <w:rPr>
          <w:spacing w:val="-13"/>
          <w:sz w:val="24"/>
          <w:szCs w:val="24"/>
        </w:rPr>
      </w:pPr>
      <w:r w:rsidRPr="00EF7D3C">
        <w:rPr>
          <w:spacing w:val="-1"/>
          <w:sz w:val="24"/>
          <w:szCs w:val="24"/>
        </w:rPr>
        <w:t xml:space="preserve">Комисията, в 10 (десет) дневен срок от получаване на доставеното оборудване, издава </w:t>
      </w:r>
      <w:r w:rsidRPr="00EF7D3C">
        <w:rPr>
          <w:sz w:val="24"/>
          <w:szCs w:val="24"/>
        </w:rPr>
        <w:t>приемно-предавателен протокол в два еднообразни екземпляра, в който дава становище относно приемането или връщането му за корекции.</w:t>
      </w:r>
    </w:p>
    <w:p w:rsidR="00026FC0" w:rsidRPr="00EF7D3C" w:rsidRDefault="00026FC0" w:rsidP="001B5722">
      <w:pPr>
        <w:numPr>
          <w:ilvl w:val="0"/>
          <w:numId w:val="4"/>
        </w:numPr>
        <w:shd w:val="clear" w:color="auto" w:fill="FFFFFF"/>
        <w:tabs>
          <w:tab w:val="left" w:pos="1116"/>
        </w:tabs>
        <w:spacing w:line="288" w:lineRule="exact"/>
        <w:ind w:right="43" w:firstLine="727"/>
        <w:jc w:val="both"/>
        <w:rPr>
          <w:spacing w:val="-11"/>
          <w:sz w:val="24"/>
          <w:szCs w:val="24"/>
        </w:rPr>
      </w:pPr>
      <w:r w:rsidRPr="00EF7D3C">
        <w:rPr>
          <w:sz w:val="24"/>
          <w:szCs w:val="24"/>
        </w:rPr>
        <w:t xml:space="preserve">В случай, че след извършения оглед от Възложителя или упълномощения/те от него </w:t>
      </w:r>
      <w:r w:rsidRPr="00EF7D3C">
        <w:rPr>
          <w:spacing w:val="-1"/>
          <w:sz w:val="24"/>
          <w:szCs w:val="24"/>
        </w:rPr>
        <w:t xml:space="preserve">представител/и се открият (явни) недостатъци в доставката, Възложителя не подписва приемно-предавателния протокол и в срок до 5 (пет) календарни дни след установяването на недостатъците, </w:t>
      </w:r>
      <w:r w:rsidRPr="00EF7D3C">
        <w:rPr>
          <w:sz w:val="24"/>
          <w:szCs w:val="24"/>
        </w:rPr>
        <w:t>изпраща уведомление в писмена форма до Изпълнителя, със списък на констатираните (явни) недостатъци в доставката.</w:t>
      </w:r>
    </w:p>
    <w:p w:rsidR="00026FC0" w:rsidRPr="00EF7D3C" w:rsidRDefault="00026FC0">
      <w:pPr>
        <w:shd w:val="clear" w:color="auto" w:fill="FFFFFF"/>
        <w:tabs>
          <w:tab w:val="left" w:pos="1181"/>
        </w:tabs>
        <w:spacing w:line="288" w:lineRule="exact"/>
        <w:ind w:left="7" w:right="36" w:firstLine="727"/>
        <w:jc w:val="both"/>
        <w:rPr>
          <w:sz w:val="24"/>
          <w:szCs w:val="24"/>
        </w:rPr>
      </w:pPr>
      <w:r w:rsidRPr="00EF7D3C">
        <w:rPr>
          <w:spacing w:val="-13"/>
          <w:sz w:val="24"/>
          <w:szCs w:val="24"/>
        </w:rPr>
        <w:t>1.8.</w:t>
      </w:r>
      <w:r w:rsidRPr="00EF7D3C">
        <w:rPr>
          <w:sz w:val="24"/>
          <w:szCs w:val="24"/>
        </w:rPr>
        <w:tab/>
        <w:t>Недостатъците, посочени в писменното уведомлението от т. 1.6. трябва да бъдат</w:t>
      </w:r>
      <w:r w:rsidRPr="00EF7D3C">
        <w:rPr>
          <w:sz w:val="24"/>
          <w:szCs w:val="24"/>
        </w:rPr>
        <w:br/>
        <w:t>отстранени от Изпълнителя в срокът посочен в уведомленито до Изпълнителя.</w:t>
      </w:r>
    </w:p>
    <w:p w:rsidR="00026FC0" w:rsidRPr="00EF7D3C" w:rsidRDefault="00026FC0">
      <w:pPr>
        <w:shd w:val="clear" w:color="auto" w:fill="FFFFFF"/>
        <w:tabs>
          <w:tab w:val="left" w:pos="1109"/>
        </w:tabs>
        <w:spacing w:before="7" w:line="288" w:lineRule="exact"/>
        <w:ind w:left="14" w:right="36" w:firstLine="720"/>
        <w:jc w:val="both"/>
        <w:rPr>
          <w:sz w:val="24"/>
          <w:szCs w:val="24"/>
        </w:rPr>
      </w:pPr>
      <w:r w:rsidRPr="00EF7D3C">
        <w:rPr>
          <w:spacing w:val="-13"/>
          <w:sz w:val="24"/>
          <w:szCs w:val="24"/>
        </w:rPr>
        <w:t>1.9.</w:t>
      </w:r>
      <w:r w:rsidRPr="00EF7D3C">
        <w:rPr>
          <w:sz w:val="24"/>
          <w:szCs w:val="24"/>
        </w:rPr>
        <w:tab/>
        <w:t>В случай, че недостатъците, посочени в уведомлението отт. 1.6. не бъдат отстранени от</w:t>
      </w:r>
      <w:r w:rsidR="0052772B">
        <w:rPr>
          <w:sz w:val="24"/>
          <w:szCs w:val="24"/>
        </w:rPr>
        <w:t xml:space="preserve"> </w:t>
      </w:r>
      <w:r w:rsidRPr="00EF7D3C">
        <w:rPr>
          <w:sz w:val="24"/>
          <w:szCs w:val="24"/>
        </w:rPr>
        <w:t>Изпълнителя в посочения от Възложителя срок, се счита, че доставката е неизпълнена.</w:t>
      </w:r>
    </w:p>
    <w:p w:rsidR="00026FC0" w:rsidRPr="00EF7D3C" w:rsidRDefault="00026FC0" w:rsidP="001B5722">
      <w:pPr>
        <w:numPr>
          <w:ilvl w:val="0"/>
          <w:numId w:val="5"/>
        </w:numPr>
        <w:shd w:val="clear" w:color="auto" w:fill="FFFFFF"/>
        <w:tabs>
          <w:tab w:val="left" w:pos="1274"/>
        </w:tabs>
        <w:spacing w:before="7" w:line="288" w:lineRule="exact"/>
        <w:ind w:left="14" w:right="36" w:firstLine="734"/>
        <w:jc w:val="both"/>
        <w:rPr>
          <w:spacing w:val="-12"/>
          <w:sz w:val="24"/>
          <w:szCs w:val="24"/>
        </w:rPr>
      </w:pPr>
      <w:r w:rsidRPr="00EF7D3C">
        <w:rPr>
          <w:sz w:val="24"/>
          <w:szCs w:val="24"/>
        </w:rPr>
        <w:t>Подписването на приемно-предавателния протокол става след отстраняване на недостатъците в доставката.</w:t>
      </w:r>
    </w:p>
    <w:p w:rsidR="00026FC0" w:rsidRPr="00EF7D3C" w:rsidRDefault="00026FC0" w:rsidP="001B5722">
      <w:pPr>
        <w:numPr>
          <w:ilvl w:val="0"/>
          <w:numId w:val="5"/>
        </w:numPr>
        <w:shd w:val="clear" w:color="auto" w:fill="FFFFFF"/>
        <w:tabs>
          <w:tab w:val="left" w:pos="1274"/>
        </w:tabs>
        <w:spacing w:line="288" w:lineRule="exact"/>
        <w:ind w:left="14" w:right="29" w:firstLine="734"/>
        <w:jc w:val="both"/>
        <w:rPr>
          <w:spacing w:val="-14"/>
          <w:sz w:val="24"/>
          <w:szCs w:val="24"/>
        </w:rPr>
      </w:pPr>
      <w:r w:rsidRPr="00EF7D3C">
        <w:rPr>
          <w:sz w:val="24"/>
          <w:szCs w:val="24"/>
        </w:rPr>
        <w:t>В случай, че Възложителят или упълномощен/и от него представител/и открие/ят скрити недостатъци в доставката, които не са могли да бъдат открити при първоначалния оглед има/т право:</w:t>
      </w:r>
    </w:p>
    <w:p w:rsidR="00026FC0" w:rsidRPr="00EF7D3C" w:rsidRDefault="00026FC0">
      <w:pPr>
        <w:shd w:val="clear" w:color="auto" w:fill="FFFFFF"/>
        <w:tabs>
          <w:tab w:val="left" w:pos="814"/>
        </w:tabs>
        <w:spacing w:line="288" w:lineRule="exact"/>
        <w:ind w:left="22" w:right="29" w:firstLine="670"/>
        <w:jc w:val="both"/>
        <w:rPr>
          <w:sz w:val="24"/>
          <w:szCs w:val="24"/>
        </w:rPr>
      </w:pPr>
      <w:r w:rsidRPr="00EF7D3C">
        <w:rPr>
          <w:sz w:val="24"/>
          <w:szCs w:val="24"/>
        </w:rPr>
        <w:t>-</w:t>
      </w:r>
      <w:r w:rsidRPr="00EF7D3C">
        <w:rPr>
          <w:sz w:val="24"/>
          <w:szCs w:val="24"/>
        </w:rPr>
        <w:tab/>
        <w:t>да върне техническия продукт с недостатъците и да иска те да бъдат отстранени за сметкана Изпълнителя или заменени с такива без недостатъци,</w:t>
      </w:r>
    </w:p>
    <w:p w:rsidR="00026FC0" w:rsidRPr="00EF7D3C" w:rsidRDefault="00026FC0">
      <w:pPr>
        <w:shd w:val="clear" w:color="auto" w:fill="FFFFFF"/>
        <w:spacing w:before="7" w:line="288" w:lineRule="exact"/>
        <w:ind w:left="727"/>
        <w:rPr>
          <w:sz w:val="24"/>
          <w:szCs w:val="24"/>
        </w:rPr>
      </w:pPr>
      <w:r w:rsidRPr="00EF7D3C">
        <w:rPr>
          <w:spacing w:val="-7"/>
          <w:sz w:val="24"/>
          <w:szCs w:val="24"/>
        </w:rPr>
        <w:t>или</w:t>
      </w:r>
    </w:p>
    <w:p w:rsidR="00026FC0" w:rsidRPr="00EF7D3C" w:rsidRDefault="00026FC0">
      <w:pPr>
        <w:shd w:val="clear" w:color="auto" w:fill="FFFFFF"/>
        <w:tabs>
          <w:tab w:val="left" w:pos="814"/>
        </w:tabs>
        <w:spacing w:line="288" w:lineRule="exact"/>
        <w:ind w:left="22" w:right="29" w:firstLine="670"/>
        <w:jc w:val="both"/>
        <w:rPr>
          <w:sz w:val="24"/>
          <w:szCs w:val="24"/>
        </w:rPr>
      </w:pPr>
      <w:r w:rsidRPr="00EF7D3C">
        <w:rPr>
          <w:sz w:val="24"/>
          <w:szCs w:val="24"/>
        </w:rPr>
        <w:t>-</w:t>
      </w:r>
      <w:r w:rsidRPr="00EF7D3C">
        <w:rPr>
          <w:sz w:val="24"/>
          <w:szCs w:val="24"/>
        </w:rPr>
        <w:tab/>
        <w:t>да задържи техническия продукт с недостатъците и да иска отстраняване на недостатъците</w:t>
      </w:r>
      <w:r w:rsidR="0052772B">
        <w:rPr>
          <w:sz w:val="24"/>
          <w:szCs w:val="24"/>
        </w:rPr>
        <w:t xml:space="preserve"> </w:t>
      </w:r>
      <w:r w:rsidRPr="00EF7D3C">
        <w:rPr>
          <w:sz w:val="24"/>
          <w:szCs w:val="24"/>
        </w:rPr>
        <w:t>им за сметка на Изпълнителя.</w:t>
      </w:r>
    </w:p>
    <w:p w:rsidR="00026FC0" w:rsidRPr="00EF7D3C" w:rsidRDefault="00026FC0">
      <w:pPr>
        <w:shd w:val="clear" w:color="auto" w:fill="FFFFFF"/>
        <w:tabs>
          <w:tab w:val="left" w:pos="1274"/>
        </w:tabs>
        <w:spacing w:before="7" w:line="288" w:lineRule="exact"/>
        <w:ind w:left="14" w:right="29" w:firstLine="734"/>
        <w:jc w:val="both"/>
        <w:rPr>
          <w:sz w:val="24"/>
          <w:szCs w:val="24"/>
        </w:rPr>
      </w:pPr>
      <w:r w:rsidRPr="00EF7D3C">
        <w:rPr>
          <w:spacing w:val="-11"/>
          <w:sz w:val="24"/>
          <w:szCs w:val="24"/>
        </w:rPr>
        <w:t>1.12.</w:t>
      </w:r>
      <w:r w:rsidRPr="00EF7D3C">
        <w:rPr>
          <w:sz w:val="24"/>
          <w:szCs w:val="24"/>
        </w:rPr>
        <w:tab/>
        <w:t>След подписване на приемо-предавателния протокол, Комисията изготвя доклад до</w:t>
      </w:r>
      <w:r w:rsidR="0052772B">
        <w:rPr>
          <w:sz w:val="24"/>
          <w:szCs w:val="24"/>
        </w:rPr>
        <w:t xml:space="preserve"> </w:t>
      </w:r>
      <w:r w:rsidRPr="00EF7D3C">
        <w:rPr>
          <w:sz w:val="24"/>
          <w:szCs w:val="24"/>
        </w:rPr>
        <w:t>Възложителя за изпълнение на поръчката, който се одобрява от него.</w:t>
      </w:r>
    </w:p>
    <w:p w:rsidR="00026FC0" w:rsidRPr="00EF7D3C" w:rsidRDefault="00026FC0">
      <w:pPr>
        <w:shd w:val="clear" w:color="auto" w:fill="FFFFFF"/>
        <w:tabs>
          <w:tab w:val="left" w:pos="1087"/>
        </w:tabs>
        <w:spacing w:before="295"/>
        <w:ind w:left="734"/>
        <w:rPr>
          <w:sz w:val="24"/>
          <w:szCs w:val="24"/>
        </w:rPr>
      </w:pPr>
      <w:r w:rsidRPr="00EF7D3C">
        <w:rPr>
          <w:b/>
          <w:bCs/>
          <w:spacing w:val="-10"/>
          <w:sz w:val="24"/>
          <w:szCs w:val="24"/>
          <w:lang w:val="en-US"/>
        </w:rPr>
        <w:t>IV</w:t>
      </w:r>
      <w:r w:rsidRPr="00907CC2">
        <w:rPr>
          <w:b/>
          <w:bCs/>
          <w:spacing w:val="-10"/>
          <w:sz w:val="24"/>
          <w:szCs w:val="24"/>
          <w:lang w:val="ru-RU"/>
        </w:rPr>
        <w:t>.</w:t>
      </w:r>
      <w:r w:rsidRPr="00907CC2">
        <w:rPr>
          <w:b/>
          <w:bCs/>
          <w:sz w:val="24"/>
          <w:szCs w:val="24"/>
          <w:lang w:val="ru-RU"/>
        </w:rPr>
        <w:tab/>
      </w:r>
      <w:r w:rsidRPr="00EF7D3C">
        <w:rPr>
          <w:b/>
          <w:bCs/>
          <w:sz w:val="24"/>
          <w:szCs w:val="24"/>
        </w:rPr>
        <w:t>СРОК ЗА ИЗПЪЛНЕНИЕ НА ПОРЪЧКАТА</w:t>
      </w:r>
    </w:p>
    <w:p w:rsidR="00026FC0" w:rsidRPr="00EF7D3C" w:rsidRDefault="00026FC0">
      <w:pPr>
        <w:shd w:val="clear" w:color="auto" w:fill="FFFFFF"/>
        <w:spacing w:before="252" w:line="252" w:lineRule="exact"/>
        <w:ind w:left="763"/>
        <w:rPr>
          <w:sz w:val="24"/>
          <w:szCs w:val="24"/>
        </w:rPr>
      </w:pPr>
      <w:r w:rsidRPr="00EF7D3C">
        <w:rPr>
          <w:b/>
          <w:bCs/>
          <w:sz w:val="24"/>
          <w:szCs w:val="24"/>
        </w:rPr>
        <w:t>1.   Срок за доставка</w:t>
      </w:r>
    </w:p>
    <w:p w:rsidR="00026FC0" w:rsidRPr="00EF7D3C" w:rsidRDefault="00026FC0">
      <w:pPr>
        <w:shd w:val="clear" w:color="auto" w:fill="FFFFFF"/>
        <w:spacing w:line="252" w:lineRule="exact"/>
        <w:ind w:left="36"/>
        <w:rPr>
          <w:sz w:val="24"/>
          <w:szCs w:val="24"/>
        </w:rPr>
      </w:pPr>
      <w:r w:rsidRPr="00EF7D3C">
        <w:rPr>
          <w:spacing w:val="-1"/>
          <w:sz w:val="24"/>
          <w:szCs w:val="24"/>
        </w:rPr>
        <w:t xml:space="preserve">Срокът за доставка на оборудването –проточен цитометър е до 4 /четири/ месеца, считано от датата на </w:t>
      </w:r>
      <w:r w:rsidRPr="00EF7D3C">
        <w:rPr>
          <w:sz w:val="24"/>
          <w:szCs w:val="24"/>
        </w:rPr>
        <w:t>подписване на договор за изпълнение на поръчката.</w:t>
      </w:r>
    </w:p>
    <w:p w:rsidR="00026FC0" w:rsidRPr="00EF7D3C" w:rsidRDefault="00026FC0">
      <w:pPr>
        <w:shd w:val="clear" w:color="auto" w:fill="FFFFFF"/>
        <w:tabs>
          <w:tab w:val="left" w:pos="1001"/>
        </w:tabs>
        <w:spacing w:before="259" w:line="252" w:lineRule="exact"/>
        <w:ind w:left="734"/>
        <w:rPr>
          <w:sz w:val="24"/>
          <w:szCs w:val="24"/>
        </w:rPr>
      </w:pPr>
      <w:r w:rsidRPr="00EF7D3C">
        <w:rPr>
          <w:b/>
          <w:bCs/>
          <w:spacing w:val="-8"/>
          <w:sz w:val="24"/>
          <w:szCs w:val="24"/>
          <w:lang w:val="en-US"/>
        </w:rPr>
        <w:t>V</w:t>
      </w:r>
      <w:r w:rsidRPr="00907CC2">
        <w:rPr>
          <w:b/>
          <w:bCs/>
          <w:spacing w:val="-8"/>
          <w:sz w:val="24"/>
          <w:szCs w:val="24"/>
          <w:lang w:val="ru-RU"/>
        </w:rPr>
        <w:t>.</w:t>
      </w:r>
      <w:r w:rsidRPr="00907CC2">
        <w:rPr>
          <w:b/>
          <w:bCs/>
          <w:sz w:val="24"/>
          <w:szCs w:val="24"/>
          <w:lang w:val="ru-RU"/>
        </w:rPr>
        <w:tab/>
      </w:r>
      <w:r w:rsidRPr="00EF7D3C">
        <w:rPr>
          <w:b/>
          <w:bCs/>
          <w:sz w:val="24"/>
          <w:szCs w:val="24"/>
        </w:rPr>
        <w:t>ГАРАНЦИОННИ УСЛОВИЯ</w:t>
      </w:r>
    </w:p>
    <w:p w:rsidR="00026FC0" w:rsidRPr="00EF7D3C" w:rsidRDefault="00026FC0">
      <w:pPr>
        <w:shd w:val="clear" w:color="auto" w:fill="FFFFFF"/>
        <w:tabs>
          <w:tab w:val="left" w:pos="958"/>
        </w:tabs>
        <w:spacing w:line="252" w:lineRule="exact"/>
        <w:ind w:left="749"/>
        <w:rPr>
          <w:sz w:val="24"/>
          <w:szCs w:val="24"/>
        </w:rPr>
      </w:pPr>
      <w:r w:rsidRPr="00EF7D3C">
        <w:rPr>
          <w:b/>
          <w:bCs/>
          <w:spacing w:val="-19"/>
          <w:sz w:val="24"/>
          <w:szCs w:val="24"/>
        </w:rPr>
        <w:t>1.</w:t>
      </w:r>
      <w:r w:rsidRPr="00EF7D3C">
        <w:rPr>
          <w:b/>
          <w:bCs/>
          <w:sz w:val="24"/>
          <w:szCs w:val="24"/>
        </w:rPr>
        <w:tab/>
        <w:t>Минимални гаранционни условия</w:t>
      </w:r>
    </w:p>
    <w:p w:rsidR="00026FC0" w:rsidRPr="0052772B" w:rsidRDefault="00026FC0" w:rsidP="001B5722">
      <w:pPr>
        <w:numPr>
          <w:ilvl w:val="0"/>
          <w:numId w:val="6"/>
        </w:numPr>
        <w:shd w:val="clear" w:color="auto" w:fill="FFFFFF"/>
        <w:tabs>
          <w:tab w:val="left" w:pos="1116"/>
        </w:tabs>
        <w:spacing w:line="252" w:lineRule="exact"/>
        <w:ind w:left="36" w:right="14" w:firstLine="727"/>
        <w:jc w:val="both"/>
        <w:rPr>
          <w:spacing w:val="-14"/>
          <w:sz w:val="24"/>
          <w:szCs w:val="24"/>
        </w:rPr>
      </w:pPr>
      <w:r w:rsidRPr="0052772B">
        <w:rPr>
          <w:spacing w:val="-1"/>
          <w:sz w:val="24"/>
          <w:szCs w:val="24"/>
        </w:rPr>
        <w:t>Оборудването – проточен цитометър трябва да има минимален срок на търговска гаранция 24</w:t>
      </w:r>
      <w:r w:rsidRPr="0052772B">
        <w:rPr>
          <w:sz w:val="24"/>
          <w:szCs w:val="24"/>
        </w:rPr>
        <w:t>(двадесет и четири) месеца, считано от датата на подписване на двустранния приемо-предавателен протокол за приемане на доставката на оборудването.</w:t>
      </w:r>
    </w:p>
    <w:p w:rsidR="00026FC0" w:rsidRPr="0052772B" w:rsidRDefault="00026FC0" w:rsidP="001B5722">
      <w:pPr>
        <w:numPr>
          <w:ilvl w:val="0"/>
          <w:numId w:val="6"/>
        </w:numPr>
        <w:shd w:val="clear" w:color="auto" w:fill="FFFFFF"/>
        <w:tabs>
          <w:tab w:val="left" w:pos="1116"/>
        </w:tabs>
        <w:spacing w:line="252" w:lineRule="exact"/>
        <w:ind w:left="763"/>
        <w:rPr>
          <w:spacing w:val="-10"/>
          <w:sz w:val="24"/>
          <w:szCs w:val="24"/>
        </w:rPr>
      </w:pPr>
      <w:r w:rsidRPr="0052772B">
        <w:rPr>
          <w:sz w:val="24"/>
          <w:szCs w:val="24"/>
        </w:rPr>
        <w:t>Изпълнителят трябва да гарантира доставките срещу всеки производствен дефект.</w:t>
      </w:r>
    </w:p>
    <w:p w:rsidR="00026FC0" w:rsidRPr="0052772B" w:rsidRDefault="00026FC0" w:rsidP="001B5722">
      <w:pPr>
        <w:numPr>
          <w:ilvl w:val="0"/>
          <w:numId w:val="6"/>
        </w:numPr>
        <w:shd w:val="clear" w:color="auto" w:fill="FFFFFF"/>
        <w:tabs>
          <w:tab w:val="left" w:pos="1116"/>
        </w:tabs>
        <w:spacing w:line="252" w:lineRule="exact"/>
        <w:ind w:left="763"/>
        <w:rPr>
          <w:spacing w:val="-14"/>
          <w:sz w:val="24"/>
          <w:szCs w:val="24"/>
        </w:rPr>
      </w:pPr>
      <w:r w:rsidRPr="0052772B">
        <w:rPr>
          <w:sz w:val="24"/>
          <w:szCs w:val="24"/>
        </w:rPr>
        <w:lastRenderedPageBreak/>
        <w:t>Гаранцията следва да покрива: поправката или смяната на дефектни части;</w:t>
      </w:r>
    </w:p>
    <w:p w:rsidR="00026FC0" w:rsidRPr="0052772B" w:rsidRDefault="00026FC0" w:rsidP="001B5722">
      <w:pPr>
        <w:numPr>
          <w:ilvl w:val="0"/>
          <w:numId w:val="7"/>
        </w:numPr>
        <w:shd w:val="clear" w:color="auto" w:fill="FFFFFF"/>
        <w:tabs>
          <w:tab w:val="left" w:pos="1138"/>
        </w:tabs>
        <w:spacing w:line="252" w:lineRule="exact"/>
        <w:ind w:left="43" w:right="14" w:firstLine="727"/>
        <w:jc w:val="both"/>
        <w:rPr>
          <w:spacing w:val="-13"/>
          <w:sz w:val="24"/>
          <w:szCs w:val="24"/>
        </w:rPr>
      </w:pPr>
      <w:r w:rsidRPr="0052772B">
        <w:rPr>
          <w:sz w:val="24"/>
          <w:szCs w:val="24"/>
        </w:rPr>
        <w:t>Изпълнителят трябва да предостави на Възложителя информация за най-подходящия режим на профилактика.</w:t>
      </w:r>
    </w:p>
    <w:p w:rsidR="00026FC0" w:rsidRPr="0052772B" w:rsidRDefault="00026FC0" w:rsidP="001B5722">
      <w:pPr>
        <w:numPr>
          <w:ilvl w:val="0"/>
          <w:numId w:val="7"/>
        </w:numPr>
        <w:shd w:val="clear" w:color="auto" w:fill="FFFFFF"/>
        <w:tabs>
          <w:tab w:val="left" w:pos="1138"/>
        </w:tabs>
        <w:spacing w:line="252" w:lineRule="exact"/>
        <w:ind w:left="43" w:right="7" w:firstLine="727"/>
        <w:jc w:val="both"/>
        <w:rPr>
          <w:spacing w:val="-13"/>
          <w:sz w:val="24"/>
          <w:szCs w:val="24"/>
        </w:rPr>
      </w:pPr>
      <w:r w:rsidRPr="0052772B">
        <w:rPr>
          <w:spacing w:val="-1"/>
          <w:sz w:val="24"/>
          <w:szCs w:val="24"/>
        </w:rPr>
        <w:t xml:space="preserve">Препоръките на Изпълнителя за работа с оборудването имат задължителен характер и </w:t>
      </w:r>
      <w:r w:rsidRPr="0052772B">
        <w:rPr>
          <w:sz w:val="24"/>
          <w:szCs w:val="24"/>
        </w:rPr>
        <w:t>спазването им е условие за прилагане на гаранцията.</w:t>
      </w:r>
    </w:p>
    <w:p w:rsidR="00026FC0" w:rsidRPr="0052772B" w:rsidRDefault="00026FC0" w:rsidP="001B5722">
      <w:pPr>
        <w:numPr>
          <w:ilvl w:val="0"/>
          <w:numId w:val="7"/>
        </w:numPr>
        <w:shd w:val="clear" w:color="auto" w:fill="FFFFFF"/>
        <w:tabs>
          <w:tab w:val="left" w:pos="1138"/>
        </w:tabs>
        <w:spacing w:line="252" w:lineRule="exact"/>
        <w:ind w:left="770"/>
        <w:rPr>
          <w:spacing w:val="-12"/>
          <w:sz w:val="24"/>
          <w:szCs w:val="24"/>
        </w:rPr>
      </w:pPr>
      <w:r w:rsidRPr="0052772B">
        <w:rPr>
          <w:spacing w:val="-1"/>
          <w:sz w:val="24"/>
          <w:szCs w:val="24"/>
        </w:rPr>
        <w:t>Гаранцията не покрива:</w:t>
      </w:r>
    </w:p>
    <w:p w:rsidR="00026FC0" w:rsidRPr="0052772B" w:rsidRDefault="00026FC0">
      <w:pPr>
        <w:shd w:val="clear" w:color="auto" w:fill="FFFFFF"/>
        <w:tabs>
          <w:tab w:val="left" w:pos="1411"/>
        </w:tabs>
        <w:spacing w:line="252" w:lineRule="exact"/>
        <w:ind w:left="58" w:right="7" w:firstLine="720"/>
        <w:jc w:val="both"/>
        <w:rPr>
          <w:sz w:val="24"/>
          <w:szCs w:val="24"/>
        </w:rPr>
      </w:pPr>
      <w:r w:rsidRPr="0052772B">
        <w:rPr>
          <w:spacing w:val="-9"/>
          <w:sz w:val="24"/>
          <w:szCs w:val="24"/>
        </w:rPr>
        <w:t>1.6.1.</w:t>
      </w:r>
      <w:r w:rsidRPr="0052772B">
        <w:rPr>
          <w:sz w:val="24"/>
          <w:szCs w:val="24"/>
        </w:rPr>
        <w:tab/>
        <w:t>Части (детайли), които са били обект на неправилна експлоатация; повреди,</w:t>
      </w:r>
      <w:r w:rsidRPr="0052772B">
        <w:rPr>
          <w:sz w:val="24"/>
          <w:szCs w:val="24"/>
        </w:rPr>
        <w:br/>
        <w:t>произтичащи от небрежност;</w:t>
      </w:r>
    </w:p>
    <w:p w:rsidR="00026FC0" w:rsidRPr="0052772B" w:rsidRDefault="00026FC0" w:rsidP="001B5722">
      <w:pPr>
        <w:numPr>
          <w:ilvl w:val="0"/>
          <w:numId w:val="8"/>
        </w:numPr>
        <w:shd w:val="clear" w:color="auto" w:fill="FFFFFF"/>
        <w:tabs>
          <w:tab w:val="left" w:pos="1310"/>
        </w:tabs>
        <w:spacing w:line="252" w:lineRule="exact"/>
        <w:ind w:left="785"/>
        <w:rPr>
          <w:spacing w:val="-10"/>
          <w:sz w:val="24"/>
          <w:szCs w:val="24"/>
        </w:rPr>
      </w:pPr>
      <w:r w:rsidRPr="0052772B">
        <w:rPr>
          <w:sz w:val="24"/>
          <w:szCs w:val="24"/>
        </w:rPr>
        <w:t>Последствията от интервенция, която не е била извършена в сервиз на Изпълнителя;</w:t>
      </w:r>
    </w:p>
    <w:p w:rsidR="00026FC0" w:rsidRPr="00D47797" w:rsidRDefault="00026FC0" w:rsidP="001B5722">
      <w:pPr>
        <w:numPr>
          <w:ilvl w:val="0"/>
          <w:numId w:val="8"/>
        </w:numPr>
        <w:shd w:val="clear" w:color="auto" w:fill="FFFFFF"/>
        <w:tabs>
          <w:tab w:val="left" w:pos="1310"/>
        </w:tabs>
        <w:spacing w:line="252" w:lineRule="exact"/>
        <w:ind w:left="785"/>
        <w:rPr>
          <w:spacing w:val="-10"/>
          <w:sz w:val="24"/>
          <w:szCs w:val="24"/>
        </w:rPr>
      </w:pPr>
      <w:r w:rsidRPr="0052772B">
        <w:rPr>
          <w:sz w:val="24"/>
          <w:szCs w:val="24"/>
        </w:rPr>
        <w:t>Повреди произтичащи от форсмажорни обстоятелства.</w:t>
      </w:r>
    </w:p>
    <w:p w:rsidR="00D47797" w:rsidRPr="00D47797" w:rsidRDefault="00D47797" w:rsidP="00D47797">
      <w:pPr>
        <w:numPr>
          <w:ilvl w:val="0"/>
          <w:numId w:val="8"/>
        </w:numPr>
        <w:shd w:val="clear" w:color="auto" w:fill="FFFFFF"/>
        <w:tabs>
          <w:tab w:val="left" w:pos="1310"/>
        </w:tabs>
        <w:spacing w:line="252" w:lineRule="exact"/>
        <w:ind w:left="720"/>
        <w:rPr>
          <w:spacing w:val="-10"/>
          <w:sz w:val="24"/>
          <w:szCs w:val="24"/>
        </w:rPr>
      </w:pPr>
      <w:r>
        <w:rPr>
          <w:spacing w:val="-10"/>
          <w:sz w:val="24"/>
          <w:szCs w:val="24"/>
          <w:lang w:val="en-GB"/>
        </w:rPr>
        <w:t xml:space="preserve"> </w:t>
      </w:r>
      <w:r w:rsidRPr="00D47797">
        <w:rPr>
          <w:spacing w:val="-10"/>
          <w:sz w:val="24"/>
          <w:szCs w:val="24"/>
        </w:rPr>
        <w:t>Участниците следва да могат да осигурят гаранционната поддръжка на предлаганата от тях апаратура.</w:t>
      </w:r>
    </w:p>
    <w:p w:rsidR="00D47797" w:rsidRPr="0052772B" w:rsidRDefault="00D47797" w:rsidP="00D47797">
      <w:pPr>
        <w:numPr>
          <w:ilvl w:val="0"/>
          <w:numId w:val="8"/>
        </w:numPr>
        <w:shd w:val="clear" w:color="auto" w:fill="FFFFFF"/>
        <w:tabs>
          <w:tab w:val="left" w:pos="1310"/>
        </w:tabs>
        <w:spacing w:line="252" w:lineRule="exact"/>
        <w:ind w:left="785"/>
        <w:rPr>
          <w:spacing w:val="-10"/>
          <w:sz w:val="24"/>
          <w:szCs w:val="24"/>
        </w:rPr>
      </w:pPr>
      <w:r w:rsidRPr="00D47797">
        <w:rPr>
          <w:spacing w:val="-10"/>
          <w:sz w:val="24"/>
          <w:szCs w:val="24"/>
        </w:rPr>
        <w:t>Сервизните специалисти следва да са квалифицирани за изпълнение на гаранционната поддръжка.</w:t>
      </w:r>
    </w:p>
    <w:p w:rsidR="00026FC0" w:rsidRPr="00EF7D3C" w:rsidRDefault="00026FC0">
      <w:pPr>
        <w:shd w:val="clear" w:color="auto" w:fill="FFFFFF"/>
        <w:tabs>
          <w:tab w:val="left" w:pos="958"/>
        </w:tabs>
        <w:spacing w:before="7" w:line="252" w:lineRule="exact"/>
        <w:ind w:left="749"/>
        <w:rPr>
          <w:sz w:val="24"/>
          <w:szCs w:val="24"/>
        </w:rPr>
      </w:pPr>
      <w:r w:rsidRPr="00EF7D3C">
        <w:rPr>
          <w:b/>
          <w:bCs/>
          <w:spacing w:val="-10"/>
          <w:sz w:val="24"/>
          <w:szCs w:val="24"/>
        </w:rPr>
        <w:t>2.</w:t>
      </w:r>
      <w:r w:rsidRPr="00EF7D3C">
        <w:rPr>
          <w:b/>
          <w:bCs/>
          <w:sz w:val="24"/>
          <w:szCs w:val="24"/>
        </w:rPr>
        <w:tab/>
        <w:t>Общи гаранционни условия</w:t>
      </w:r>
    </w:p>
    <w:p w:rsidR="00026FC0" w:rsidRPr="00EF7D3C" w:rsidRDefault="00026FC0">
      <w:pPr>
        <w:shd w:val="clear" w:color="auto" w:fill="FFFFFF"/>
        <w:spacing w:line="252" w:lineRule="exact"/>
        <w:ind w:left="58" w:firstLine="698"/>
        <w:jc w:val="both"/>
        <w:rPr>
          <w:sz w:val="24"/>
          <w:szCs w:val="24"/>
        </w:rPr>
      </w:pPr>
      <w:r w:rsidRPr="00EF7D3C">
        <w:rPr>
          <w:spacing w:val="-1"/>
          <w:sz w:val="24"/>
          <w:szCs w:val="24"/>
        </w:rPr>
        <w:t xml:space="preserve">2.1 Гаранционните условия са съобразени със специфичните условия на експлоатация на </w:t>
      </w:r>
      <w:r w:rsidRPr="00EF7D3C">
        <w:rPr>
          <w:sz w:val="24"/>
          <w:szCs w:val="24"/>
        </w:rPr>
        <w:t>оборудването –проточен цитрометър.</w:t>
      </w:r>
    </w:p>
    <w:p w:rsidR="00026FC0" w:rsidRPr="00EF7D3C" w:rsidRDefault="00026FC0">
      <w:pPr>
        <w:shd w:val="clear" w:color="auto" w:fill="FFFFFF"/>
        <w:spacing w:before="108" w:line="252" w:lineRule="exact"/>
        <w:ind w:left="7" w:right="50" w:firstLine="684"/>
        <w:jc w:val="both"/>
        <w:rPr>
          <w:sz w:val="24"/>
          <w:szCs w:val="24"/>
        </w:rPr>
      </w:pPr>
      <w:r w:rsidRPr="00EF7D3C">
        <w:rPr>
          <w:spacing w:val="-1"/>
          <w:sz w:val="24"/>
          <w:szCs w:val="24"/>
        </w:rPr>
        <w:t xml:space="preserve">2.2 Гаранционните условия и рекламациите в договора са предвидените в спецификацията на гаранционни условия и рекламации, както и приетите (приемливите) от Възложителя допълнителни </w:t>
      </w:r>
      <w:r w:rsidRPr="00EF7D3C">
        <w:rPr>
          <w:sz w:val="24"/>
          <w:szCs w:val="24"/>
        </w:rPr>
        <w:t>гаранционни условия и рекламации, предложени от Изпълнителя.</w:t>
      </w:r>
    </w:p>
    <w:p w:rsidR="00026FC0" w:rsidRPr="00EF7D3C" w:rsidRDefault="00026FC0">
      <w:pPr>
        <w:shd w:val="clear" w:color="auto" w:fill="FFFFFF"/>
        <w:tabs>
          <w:tab w:val="left" w:pos="929"/>
        </w:tabs>
        <w:spacing w:before="14" w:line="252" w:lineRule="exact"/>
        <w:ind w:left="706"/>
        <w:rPr>
          <w:sz w:val="24"/>
          <w:szCs w:val="24"/>
        </w:rPr>
      </w:pPr>
      <w:r w:rsidRPr="00EF7D3C">
        <w:rPr>
          <w:b/>
          <w:bCs/>
          <w:spacing w:val="-8"/>
          <w:sz w:val="24"/>
          <w:szCs w:val="24"/>
        </w:rPr>
        <w:t>3.</w:t>
      </w:r>
      <w:r w:rsidRPr="00EF7D3C">
        <w:rPr>
          <w:b/>
          <w:bCs/>
          <w:sz w:val="24"/>
          <w:szCs w:val="24"/>
        </w:rPr>
        <w:tab/>
        <w:t>Прекратяване на гаранцията</w:t>
      </w:r>
    </w:p>
    <w:p w:rsidR="00026FC0" w:rsidRPr="00EF7D3C" w:rsidRDefault="00026FC0" w:rsidP="001B5722">
      <w:pPr>
        <w:numPr>
          <w:ilvl w:val="0"/>
          <w:numId w:val="9"/>
        </w:numPr>
        <w:shd w:val="clear" w:color="auto" w:fill="FFFFFF"/>
        <w:tabs>
          <w:tab w:val="left" w:pos="1116"/>
        </w:tabs>
        <w:spacing w:before="7" w:line="252" w:lineRule="exact"/>
        <w:ind w:right="58" w:firstLine="706"/>
        <w:jc w:val="both"/>
        <w:rPr>
          <w:spacing w:val="-13"/>
          <w:sz w:val="24"/>
          <w:szCs w:val="24"/>
        </w:rPr>
      </w:pPr>
      <w:r w:rsidRPr="00EF7D3C">
        <w:rPr>
          <w:sz w:val="24"/>
          <w:szCs w:val="24"/>
        </w:rPr>
        <w:t>Гаранцията се прекратява, когато по оборудването са били правени промени или адаптации, без да са били разрешени или предвидени от производителя, и/или са били извършени без да се спазват неговите технически предписания.</w:t>
      </w:r>
    </w:p>
    <w:p w:rsidR="00026FC0" w:rsidRPr="00EF7D3C" w:rsidRDefault="00026FC0" w:rsidP="001B5722">
      <w:pPr>
        <w:numPr>
          <w:ilvl w:val="0"/>
          <w:numId w:val="9"/>
        </w:numPr>
        <w:shd w:val="clear" w:color="auto" w:fill="FFFFFF"/>
        <w:tabs>
          <w:tab w:val="left" w:pos="1116"/>
        </w:tabs>
        <w:spacing w:line="252" w:lineRule="exact"/>
        <w:ind w:right="43" w:firstLine="706"/>
        <w:jc w:val="both"/>
        <w:rPr>
          <w:spacing w:val="-8"/>
          <w:sz w:val="24"/>
          <w:szCs w:val="24"/>
        </w:rPr>
      </w:pPr>
      <w:r w:rsidRPr="00EF7D3C">
        <w:rPr>
          <w:sz w:val="24"/>
          <w:szCs w:val="24"/>
        </w:rPr>
        <w:t>Гаранцията се прекратява, когато неизправността е предизвикана от небрежност от страна на Възложителя, неумело боравене или от неспазването на предписанията, описани в ръководството за експлоатация и поддръжка по отношение на част или цялото оборудване.</w:t>
      </w:r>
    </w:p>
    <w:p w:rsidR="00026FC0" w:rsidRPr="00EF7D3C" w:rsidRDefault="00026FC0">
      <w:pPr>
        <w:shd w:val="clear" w:color="auto" w:fill="FFFFFF"/>
        <w:tabs>
          <w:tab w:val="left" w:pos="929"/>
        </w:tabs>
        <w:spacing w:line="252" w:lineRule="exact"/>
        <w:ind w:left="706"/>
        <w:rPr>
          <w:sz w:val="24"/>
          <w:szCs w:val="24"/>
        </w:rPr>
      </w:pPr>
      <w:r w:rsidRPr="00EF7D3C">
        <w:rPr>
          <w:b/>
          <w:bCs/>
          <w:spacing w:val="-10"/>
          <w:sz w:val="24"/>
          <w:szCs w:val="24"/>
        </w:rPr>
        <w:t>4.</w:t>
      </w:r>
      <w:r w:rsidRPr="00EF7D3C">
        <w:rPr>
          <w:b/>
          <w:bCs/>
          <w:sz w:val="24"/>
          <w:szCs w:val="24"/>
        </w:rPr>
        <w:tab/>
      </w:r>
      <w:r w:rsidRPr="00EF7D3C">
        <w:rPr>
          <w:b/>
          <w:bCs/>
          <w:spacing w:val="-1"/>
          <w:sz w:val="24"/>
          <w:szCs w:val="24"/>
        </w:rPr>
        <w:t>Рекламации</w:t>
      </w:r>
    </w:p>
    <w:p w:rsidR="00026FC0" w:rsidRPr="00EF7D3C" w:rsidRDefault="00026FC0">
      <w:pPr>
        <w:shd w:val="clear" w:color="auto" w:fill="FFFFFF"/>
        <w:spacing w:line="252" w:lineRule="exact"/>
        <w:ind w:left="22" w:right="43" w:firstLine="684"/>
        <w:jc w:val="both"/>
        <w:rPr>
          <w:sz w:val="24"/>
          <w:szCs w:val="24"/>
        </w:rPr>
      </w:pPr>
      <w:r w:rsidRPr="00EF7D3C">
        <w:rPr>
          <w:sz w:val="24"/>
          <w:szCs w:val="24"/>
        </w:rPr>
        <w:t>4.1 Рекламациите в гаранционен срок се предявяват на Изпълнителя или в сервиз на Изпълнителя, като представителя на Възложителя се свързва с Изпълнителя и следва инструкциите му.</w:t>
      </w:r>
    </w:p>
    <w:p w:rsidR="00026FC0" w:rsidRPr="00EF7D3C" w:rsidRDefault="00026FC0">
      <w:pPr>
        <w:shd w:val="clear" w:color="auto" w:fill="FFFFFF"/>
        <w:spacing w:before="7" w:line="252" w:lineRule="exact"/>
        <w:ind w:left="576"/>
        <w:rPr>
          <w:sz w:val="24"/>
          <w:szCs w:val="24"/>
        </w:rPr>
      </w:pPr>
      <w:r w:rsidRPr="00EF7D3C">
        <w:rPr>
          <w:b/>
          <w:bCs/>
          <w:sz w:val="24"/>
          <w:szCs w:val="24"/>
        </w:rPr>
        <w:t>5. Време за реакция и отстраняване на повредата</w:t>
      </w:r>
    </w:p>
    <w:p w:rsidR="00026FC0" w:rsidRPr="00EF7D3C" w:rsidRDefault="00026FC0">
      <w:pPr>
        <w:shd w:val="clear" w:color="auto" w:fill="FFFFFF"/>
        <w:tabs>
          <w:tab w:val="left" w:pos="1001"/>
        </w:tabs>
        <w:spacing w:line="252" w:lineRule="exact"/>
        <w:ind w:left="7" w:right="36" w:firstLine="583"/>
        <w:jc w:val="both"/>
        <w:rPr>
          <w:sz w:val="24"/>
          <w:szCs w:val="24"/>
        </w:rPr>
      </w:pPr>
      <w:r w:rsidRPr="00EF7D3C">
        <w:rPr>
          <w:spacing w:val="-11"/>
          <w:sz w:val="24"/>
          <w:szCs w:val="24"/>
        </w:rPr>
        <w:t>5.1.</w:t>
      </w:r>
      <w:bookmarkStart w:id="3" w:name="_Hlk34601397"/>
      <w:r w:rsidRPr="00EF7D3C">
        <w:rPr>
          <w:sz w:val="24"/>
          <w:szCs w:val="24"/>
        </w:rPr>
        <w:tab/>
        <w:t xml:space="preserve">Гаранционните неизправности се отстраняват от Изпълнителя до </w:t>
      </w:r>
      <w:r w:rsidR="00A0111A">
        <w:rPr>
          <w:sz w:val="24"/>
          <w:szCs w:val="24"/>
        </w:rPr>
        <w:t>1</w:t>
      </w:r>
      <w:r w:rsidRPr="00EF7D3C">
        <w:rPr>
          <w:sz w:val="24"/>
          <w:szCs w:val="24"/>
        </w:rPr>
        <w:t>0 (десет) работни</w:t>
      </w:r>
      <w:r w:rsidR="00A0111A">
        <w:rPr>
          <w:sz w:val="24"/>
          <w:szCs w:val="24"/>
        </w:rPr>
        <w:t xml:space="preserve"> </w:t>
      </w:r>
      <w:r w:rsidRPr="00EF7D3C">
        <w:rPr>
          <w:sz w:val="24"/>
          <w:szCs w:val="24"/>
        </w:rPr>
        <w:t>дни, когато не се изисква подмяна на резервни части и когато технологията на отстраняване напроблема не налага намеса на производителя.</w:t>
      </w:r>
    </w:p>
    <w:p w:rsidR="00026FC0" w:rsidRPr="00EF7D3C" w:rsidRDefault="00026FC0">
      <w:pPr>
        <w:shd w:val="clear" w:color="auto" w:fill="FFFFFF"/>
        <w:tabs>
          <w:tab w:val="left" w:pos="1080"/>
        </w:tabs>
        <w:spacing w:line="252" w:lineRule="exact"/>
        <w:ind w:left="29" w:right="36" w:firstLine="562"/>
        <w:jc w:val="both"/>
        <w:rPr>
          <w:sz w:val="24"/>
          <w:szCs w:val="24"/>
        </w:rPr>
      </w:pPr>
      <w:r w:rsidRPr="00EF7D3C">
        <w:rPr>
          <w:spacing w:val="-10"/>
          <w:sz w:val="24"/>
          <w:szCs w:val="24"/>
        </w:rPr>
        <w:t>5.2.</w:t>
      </w:r>
      <w:r w:rsidRPr="00EF7D3C">
        <w:rPr>
          <w:sz w:val="24"/>
          <w:szCs w:val="24"/>
        </w:rPr>
        <w:tab/>
        <w:t>При смяна на части, ако те са в наличност, отстраняването на гаранционните</w:t>
      </w:r>
      <w:r w:rsidRPr="00EF7D3C">
        <w:rPr>
          <w:sz w:val="24"/>
          <w:szCs w:val="24"/>
        </w:rPr>
        <w:br/>
        <w:t>неизправности от Изпълнителя става в рамките на 10 (десет) работни дни.</w:t>
      </w:r>
    </w:p>
    <w:p w:rsidR="00026FC0" w:rsidRPr="00EF7D3C" w:rsidRDefault="00026FC0" w:rsidP="001B5722">
      <w:pPr>
        <w:numPr>
          <w:ilvl w:val="0"/>
          <w:numId w:val="10"/>
        </w:numPr>
        <w:shd w:val="clear" w:color="auto" w:fill="FFFFFF"/>
        <w:tabs>
          <w:tab w:val="left" w:pos="994"/>
        </w:tabs>
        <w:spacing w:line="252" w:lineRule="exact"/>
        <w:ind w:left="22" w:right="29" w:firstLine="569"/>
        <w:jc w:val="both"/>
        <w:rPr>
          <w:spacing w:val="-8"/>
          <w:sz w:val="24"/>
          <w:szCs w:val="24"/>
        </w:rPr>
      </w:pPr>
      <w:r w:rsidRPr="00EF7D3C">
        <w:rPr>
          <w:sz w:val="24"/>
          <w:szCs w:val="24"/>
        </w:rPr>
        <w:t>При отсъствие на необходимите резервни части на склад, горният срок се увеличава със срока на доставка на резервните части;</w:t>
      </w:r>
    </w:p>
    <w:p w:rsidR="00026FC0" w:rsidRPr="00EF7D3C" w:rsidRDefault="00026FC0" w:rsidP="001B5722">
      <w:pPr>
        <w:numPr>
          <w:ilvl w:val="0"/>
          <w:numId w:val="10"/>
        </w:numPr>
        <w:shd w:val="clear" w:color="auto" w:fill="FFFFFF"/>
        <w:tabs>
          <w:tab w:val="left" w:pos="994"/>
        </w:tabs>
        <w:spacing w:line="252" w:lineRule="exact"/>
        <w:ind w:left="22" w:right="29" w:firstLine="569"/>
        <w:jc w:val="both"/>
        <w:rPr>
          <w:spacing w:val="-10"/>
          <w:sz w:val="24"/>
          <w:szCs w:val="24"/>
        </w:rPr>
      </w:pPr>
      <w:r w:rsidRPr="00EF7D3C">
        <w:rPr>
          <w:spacing w:val="-1"/>
          <w:sz w:val="24"/>
          <w:szCs w:val="24"/>
        </w:rPr>
        <w:t xml:space="preserve">В случаите, когато технологията на отстраняване на проблема изисква произнасяне на производителя, срокът е 30 (тридесет) работни дни от датата на получаване на неговите инструкции </w:t>
      </w:r>
      <w:r w:rsidRPr="00EF7D3C">
        <w:rPr>
          <w:sz w:val="24"/>
          <w:szCs w:val="24"/>
        </w:rPr>
        <w:t>(намеса, ако не се налага доставяне на части).</w:t>
      </w:r>
    </w:p>
    <w:bookmarkEnd w:id="3"/>
    <w:p w:rsidR="00026FC0" w:rsidRPr="00EF7D3C" w:rsidRDefault="00026FC0">
      <w:pPr>
        <w:shd w:val="clear" w:color="auto" w:fill="FFFFFF"/>
        <w:spacing w:before="266" w:line="252" w:lineRule="exact"/>
        <w:ind w:left="590"/>
        <w:rPr>
          <w:sz w:val="24"/>
          <w:szCs w:val="24"/>
        </w:rPr>
      </w:pPr>
      <w:r w:rsidRPr="00EF7D3C">
        <w:rPr>
          <w:b/>
          <w:bCs/>
          <w:sz w:val="24"/>
          <w:szCs w:val="24"/>
          <w:lang w:val="en-US"/>
        </w:rPr>
        <w:t>VI</w:t>
      </w:r>
      <w:r w:rsidRPr="00907CC2">
        <w:rPr>
          <w:b/>
          <w:bCs/>
          <w:sz w:val="24"/>
          <w:szCs w:val="24"/>
          <w:lang w:val="ru-RU"/>
        </w:rPr>
        <w:t xml:space="preserve">. </w:t>
      </w:r>
      <w:r w:rsidRPr="00EF7D3C">
        <w:rPr>
          <w:b/>
          <w:bCs/>
          <w:sz w:val="24"/>
          <w:szCs w:val="24"/>
        </w:rPr>
        <w:t>СТАНДАРТИ И ДРУГИ ОДОБРЕНИЯ</w:t>
      </w:r>
    </w:p>
    <w:p w:rsidR="00026FC0" w:rsidRPr="00EF7D3C" w:rsidRDefault="00026FC0">
      <w:pPr>
        <w:shd w:val="clear" w:color="auto" w:fill="FFFFFF"/>
        <w:spacing w:line="252" w:lineRule="exact"/>
        <w:ind w:left="605"/>
        <w:rPr>
          <w:sz w:val="24"/>
          <w:szCs w:val="24"/>
        </w:rPr>
      </w:pPr>
      <w:r w:rsidRPr="00EF7D3C">
        <w:rPr>
          <w:b/>
          <w:bCs/>
          <w:sz w:val="24"/>
          <w:szCs w:val="24"/>
        </w:rPr>
        <w:t>1. Съответствие на поръчката</w:t>
      </w:r>
    </w:p>
    <w:p w:rsidR="00026FC0" w:rsidRPr="00EF7D3C" w:rsidRDefault="00026FC0" w:rsidP="00362684">
      <w:pPr>
        <w:shd w:val="clear" w:color="auto" w:fill="FFFFFF"/>
        <w:spacing w:line="252" w:lineRule="exact"/>
        <w:ind w:left="720"/>
        <w:jc w:val="both"/>
        <w:rPr>
          <w:sz w:val="24"/>
          <w:szCs w:val="24"/>
        </w:rPr>
      </w:pPr>
      <w:r w:rsidRPr="00EF7D3C">
        <w:rPr>
          <w:sz w:val="24"/>
          <w:szCs w:val="24"/>
        </w:rPr>
        <w:t>Доставката се счита за съответстваща:</w:t>
      </w:r>
    </w:p>
    <w:p w:rsidR="00026FC0" w:rsidRPr="00EF7D3C" w:rsidRDefault="00026FC0" w:rsidP="00CF7FB2">
      <w:pPr>
        <w:shd w:val="clear" w:color="auto" w:fill="FFFFFF"/>
        <w:spacing w:before="7" w:line="252" w:lineRule="exact"/>
        <w:ind w:firstLine="720"/>
        <w:jc w:val="both"/>
        <w:rPr>
          <w:sz w:val="24"/>
          <w:szCs w:val="24"/>
        </w:rPr>
      </w:pPr>
      <w:r w:rsidRPr="00EF7D3C">
        <w:rPr>
          <w:sz w:val="24"/>
          <w:szCs w:val="24"/>
        </w:rPr>
        <w:t xml:space="preserve">когато отговаря на изискваните работни и функционални характеристики на оборудването посочени в Раздел </w:t>
      </w:r>
      <w:r w:rsidRPr="00EF7D3C">
        <w:rPr>
          <w:sz w:val="24"/>
          <w:szCs w:val="24"/>
          <w:lang w:val="en-US"/>
        </w:rPr>
        <w:t>II</w:t>
      </w:r>
      <w:r w:rsidRPr="00907CC2">
        <w:rPr>
          <w:sz w:val="24"/>
          <w:szCs w:val="24"/>
          <w:lang w:val="ru-RU"/>
        </w:rPr>
        <w:t xml:space="preserve">, </w:t>
      </w:r>
      <w:r w:rsidRPr="00EF7D3C">
        <w:rPr>
          <w:sz w:val="24"/>
          <w:szCs w:val="24"/>
        </w:rPr>
        <w:t>т.4.2, Таблица 1 от настоящата спецификация;</w:t>
      </w:r>
    </w:p>
    <w:p w:rsidR="00026FC0" w:rsidRPr="00EF7D3C" w:rsidRDefault="00026FC0" w:rsidP="00F67AEC">
      <w:pPr>
        <w:shd w:val="clear" w:color="auto" w:fill="FFFFFF"/>
        <w:spacing w:before="7" w:line="252" w:lineRule="exact"/>
        <w:ind w:firstLine="720"/>
        <w:jc w:val="both"/>
        <w:rPr>
          <w:sz w:val="24"/>
          <w:szCs w:val="24"/>
        </w:rPr>
      </w:pPr>
      <w:r w:rsidRPr="00EF7D3C">
        <w:rPr>
          <w:sz w:val="24"/>
          <w:szCs w:val="24"/>
        </w:rPr>
        <w:t>когато доставеното оборудване е  ново,  неупотребявано,  с оригинални  компоненти  от</w:t>
      </w:r>
      <w:r w:rsidR="00F67AEC">
        <w:rPr>
          <w:sz w:val="24"/>
          <w:szCs w:val="24"/>
        </w:rPr>
        <w:t xml:space="preserve"> </w:t>
      </w:r>
      <w:r w:rsidRPr="00EF7D3C">
        <w:rPr>
          <w:sz w:val="24"/>
          <w:szCs w:val="24"/>
        </w:rPr>
        <w:t>производителя и е посочени продуктови номера;</w:t>
      </w:r>
    </w:p>
    <w:p w:rsidR="00026FC0" w:rsidRPr="00EF7D3C" w:rsidRDefault="00026FC0" w:rsidP="00CF7FB2">
      <w:pPr>
        <w:shd w:val="clear" w:color="auto" w:fill="FFFFFF"/>
        <w:spacing w:before="7" w:line="252" w:lineRule="exact"/>
        <w:ind w:firstLine="720"/>
        <w:jc w:val="both"/>
        <w:rPr>
          <w:sz w:val="24"/>
          <w:szCs w:val="24"/>
        </w:rPr>
      </w:pPr>
      <w:r w:rsidRPr="00EF7D3C">
        <w:rPr>
          <w:sz w:val="24"/>
          <w:szCs w:val="24"/>
        </w:rPr>
        <w:t>когато  е  в  съответствие  е  европейски  и/или  международни  стандарти  за  системи  зауправление на качеството;</w:t>
      </w:r>
    </w:p>
    <w:p w:rsidR="00026FC0" w:rsidRPr="00EF7D3C" w:rsidRDefault="00026FC0" w:rsidP="00362684">
      <w:pPr>
        <w:shd w:val="clear" w:color="auto" w:fill="FFFFFF"/>
        <w:spacing w:before="288" w:line="288" w:lineRule="exact"/>
        <w:ind w:left="14" w:right="7"/>
        <w:jc w:val="both"/>
        <w:rPr>
          <w:sz w:val="22"/>
          <w:szCs w:val="22"/>
        </w:rPr>
      </w:pPr>
      <w:r w:rsidRPr="00EF7D3C">
        <w:rPr>
          <w:i/>
          <w:iCs/>
          <w:sz w:val="22"/>
          <w:szCs w:val="22"/>
        </w:rPr>
        <w:t xml:space="preserve">Забележка: По отношение на посочените в настоящата техническа спецификсщия конкретни стандарти, спецификации, технически одобрения или други технически референции, Възложителят </w:t>
      </w:r>
      <w:r w:rsidRPr="00EF7D3C">
        <w:rPr>
          <w:i/>
          <w:iCs/>
          <w:sz w:val="22"/>
          <w:szCs w:val="22"/>
        </w:rPr>
        <w:lastRenderedPageBreak/>
        <w:t>ще приеме за отговарящи на изискванията и техните еквиваленти. Когато се касае за стандарт, спецификация, техническа оценка или техническо одобрение, ако участникът докаже в своята оферта с подходящи средства, включително чрез доказателствата по чл. 52 от ЗОП, че предлаганите решения удовлетворяват по еквивалентен начин изискванията, определени от техническите спецификации, неговата оферта няма да бъде предлоо/сена за отстраняване.</w:t>
      </w:r>
    </w:p>
    <w:p w:rsidR="00026FC0" w:rsidRPr="00EF7D3C" w:rsidRDefault="00026FC0" w:rsidP="00362684">
      <w:pPr>
        <w:shd w:val="clear" w:color="auto" w:fill="FFFFFF"/>
        <w:tabs>
          <w:tab w:val="left" w:pos="7733"/>
        </w:tabs>
        <w:spacing w:before="7" w:line="288" w:lineRule="exact"/>
        <w:ind w:left="22"/>
        <w:jc w:val="both"/>
        <w:rPr>
          <w:sz w:val="22"/>
          <w:szCs w:val="22"/>
        </w:rPr>
      </w:pPr>
      <w:r w:rsidRPr="00EF7D3C">
        <w:rPr>
          <w:i/>
          <w:iCs/>
          <w:sz w:val="22"/>
          <w:szCs w:val="22"/>
        </w:rPr>
        <w:t>Когато се касае за български стандарт, въвеждагц европейски стандарт, европейска техническаоценка, обща техническа спецификация, меоюдународен стандарт или стандартизационендокумент, установен от европейски орган по стандартизация, ако участникът докаже в своятаоферта с подходящи средства, включително чрез доказателствата по чл. 52 от ЗОП, че тезистандартизационни документи се отнасят до определените от възлоо/сителя изисквания заработни характеристики и функционални изисквания, неговата оферта няма да бъде предлоожена</w:t>
      </w:r>
      <w:r w:rsidR="00F67AEC">
        <w:rPr>
          <w:i/>
          <w:iCs/>
          <w:sz w:val="22"/>
          <w:szCs w:val="22"/>
        </w:rPr>
        <w:t xml:space="preserve"> </w:t>
      </w:r>
      <w:r w:rsidRPr="00EF7D3C">
        <w:rPr>
          <w:i/>
          <w:iCs/>
          <w:spacing w:val="-3"/>
          <w:sz w:val="22"/>
          <w:szCs w:val="22"/>
        </w:rPr>
        <w:t>за отстраняване.</w:t>
      </w:r>
    </w:p>
    <w:p w:rsidR="00026FC0" w:rsidRPr="00EF7D3C" w:rsidRDefault="00026FC0" w:rsidP="00362684">
      <w:pPr>
        <w:shd w:val="clear" w:color="auto" w:fill="FFFFFF"/>
        <w:tabs>
          <w:tab w:val="left" w:leader="dot" w:pos="6653"/>
          <w:tab w:val="left" w:leader="dot" w:pos="8496"/>
        </w:tabs>
        <w:spacing w:before="382"/>
        <w:ind w:left="5112"/>
        <w:jc w:val="both"/>
        <w:rPr>
          <w:sz w:val="24"/>
          <w:szCs w:val="24"/>
        </w:rPr>
      </w:pPr>
      <w:r w:rsidRPr="00EF7D3C">
        <w:rPr>
          <w:spacing w:val="-3"/>
          <w:sz w:val="24"/>
          <w:szCs w:val="24"/>
        </w:rPr>
        <w:t>ИЗГОТВИЛ:</w:t>
      </w:r>
      <w:r w:rsidRPr="00EF7D3C">
        <w:rPr>
          <w:sz w:val="24"/>
          <w:szCs w:val="24"/>
        </w:rPr>
        <w:tab/>
      </w:r>
      <w:r w:rsidRPr="00EF7D3C">
        <w:rPr>
          <w:sz w:val="24"/>
          <w:szCs w:val="24"/>
        </w:rPr>
        <w:tab/>
      </w:r>
    </w:p>
    <w:p w:rsidR="00026FC0" w:rsidRDefault="00026FC0">
      <w:pPr>
        <w:shd w:val="clear" w:color="auto" w:fill="FFFFFF"/>
        <w:ind w:left="5825"/>
      </w:pPr>
      <w:r>
        <w:rPr>
          <w:sz w:val="22"/>
          <w:szCs w:val="22"/>
        </w:rPr>
        <w:t>/.................................../</w:t>
      </w:r>
    </w:p>
    <w:sectPr w:rsidR="00026FC0" w:rsidSect="001F1878">
      <w:pgSz w:w="11909" w:h="16834"/>
      <w:pgMar w:top="851" w:right="936" w:bottom="851" w:left="1383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688750"/>
    <w:lvl w:ilvl="0">
      <w:numFmt w:val="bullet"/>
      <w:lvlText w:val="*"/>
      <w:lvlJc w:val="left"/>
    </w:lvl>
  </w:abstractNum>
  <w:abstractNum w:abstractNumId="1">
    <w:nsid w:val="05C9281D"/>
    <w:multiLevelType w:val="singleLevel"/>
    <w:tmpl w:val="2DFC9434"/>
    <w:lvl w:ilvl="0">
      <w:start w:val="2"/>
      <w:numFmt w:val="decimal"/>
      <w:lvlText w:val="1.6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12876962"/>
    <w:multiLevelType w:val="singleLevel"/>
    <w:tmpl w:val="4D6ED89A"/>
    <w:lvl w:ilvl="0">
      <w:start w:val="4"/>
      <w:numFmt w:val="decimal"/>
      <w:lvlText w:val="1.%1.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3">
    <w:nsid w:val="19591298"/>
    <w:multiLevelType w:val="singleLevel"/>
    <w:tmpl w:val="ECA64192"/>
    <w:lvl w:ilvl="0">
      <w:start w:val="1"/>
      <w:numFmt w:val="decimal"/>
      <w:lvlText w:val="3.%1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4">
    <w:nsid w:val="41447DB1"/>
    <w:multiLevelType w:val="singleLevel"/>
    <w:tmpl w:val="6054E272"/>
    <w:lvl w:ilvl="0">
      <w:start w:val="6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>
    <w:nsid w:val="59C94893"/>
    <w:multiLevelType w:val="singleLevel"/>
    <w:tmpl w:val="E0326436"/>
    <w:lvl w:ilvl="0">
      <w:start w:val="10"/>
      <w:numFmt w:val="decimal"/>
      <w:lvlText w:val="1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6">
    <w:nsid w:val="62400718"/>
    <w:multiLevelType w:val="singleLevel"/>
    <w:tmpl w:val="99D292EA"/>
    <w:lvl w:ilvl="0">
      <w:start w:val="3"/>
      <w:numFmt w:val="decimal"/>
      <w:lvlText w:val="1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7">
    <w:nsid w:val="64E72D9F"/>
    <w:multiLevelType w:val="singleLevel"/>
    <w:tmpl w:val="CDE672C4"/>
    <w:lvl w:ilvl="0">
      <w:start w:val="1"/>
      <w:numFmt w:val="decimal"/>
      <w:lvlText w:val="1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8">
    <w:nsid w:val="717E2D30"/>
    <w:multiLevelType w:val="hybridMultilevel"/>
    <w:tmpl w:val="15BC4082"/>
    <w:lvl w:ilvl="0" w:tplc="2F0AE3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74384809"/>
    <w:multiLevelType w:val="singleLevel"/>
    <w:tmpl w:val="13480362"/>
    <w:lvl w:ilvl="0">
      <w:start w:val="3"/>
      <w:numFmt w:val="decimal"/>
      <w:lvlText w:val="2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0">
    <w:nsid w:val="77CD4B70"/>
    <w:multiLevelType w:val="singleLevel"/>
    <w:tmpl w:val="AAE21286"/>
    <w:lvl w:ilvl="0">
      <w:start w:val="3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1B5722"/>
    <w:rsid w:val="00026FC0"/>
    <w:rsid w:val="0007506D"/>
    <w:rsid w:val="00134217"/>
    <w:rsid w:val="001969E8"/>
    <w:rsid w:val="001A2421"/>
    <w:rsid w:val="001B2286"/>
    <w:rsid w:val="001B5722"/>
    <w:rsid w:val="001F1878"/>
    <w:rsid w:val="00262923"/>
    <w:rsid w:val="003206C5"/>
    <w:rsid w:val="00362684"/>
    <w:rsid w:val="005061ED"/>
    <w:rsid w:val="0052772B"/>
    <w:rsid w:val="00530488"/>
    <w:rsid w:val="005F3F06"/>
    <w:rsid w:val="007076CF"/>
    <w:rsid w:val="00907CC2"/>
    <w:rsid w:val="00917A18"/>
    <w:rsid w:val="00A0111A"/>
    <w:rsid w:val="00A11FEE"/>
    <w:rsid w:val="00A43607"/>
    <w:rsid w:val="00A4407D"/>
    <w:rsid w:val="00A60FFC"/>
    <w:rsid w:val="00AD3C05"/>
    <w:rsid w:val="00B20C66"/>
    <w:rsid w:val="00B847CC"/>
    <w:rsid w:val="00B91E1A"/>
    <w:rsid w:val="00BE5D29"/>
    <w:rsid w:val="00CF7FB2"/>
    <w:rsid w:val="00D33EDA"/>
    <w:rsid w:val="00D47797"/>
    <w:rsid w:val="00D976BF"/>
    <w:rsid w:val="00EF7D3C"/>
    <w:rsid w:val="00F12F4D"/>
    <w:rsid w:val="00F61627"/>
    <w:rsid w:val="00F6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FFC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B57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 + Курсив"/>
    <w:uiPriority w:val="99"/>
    <w:rsid w:val="00EF7D3C"/>
    <w:rPr>
      <w:rFonts w:ascii="Courier New" w:hAnsi="Courier New"/>
      <w:i/>
      <w:color w:val="000000"/>
      <w:spacing w:val="0"/>
      <w:w w:val="100"/>
      <w:sz w:val="22"/>
      <w:u w:val="single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7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72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locked/>
    <w:rsid w:val="00196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Открита процедура с предмет: "ДОСТАВКА НА ПРОТОЧЕН ЦИТОМЕТЪР ЗА НУЖДИТЕ НА ИБФБМИ ПРИ БАН“</vt:lpstr>
    </vt:vector>
  </TitlesOfParts>
  <Company/>
  <LinksUpToDate>false</LinksUpToDate>
  <CharactersWithSpaces>14809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Открита процедура с предмет: "ДОСТАВКА НА ПРОТОЧЕН ЦИТОМЕТЪР ЗА НУЖДИТЕ НА ИБФБМИ ПРИ БАН“</dc:title>
  <dc:creator>Valya Petrova</dc:creator>
  <cp:lastModifiedBy>user1</cp:lastModifiedBy>
  <cp:revision>2</cp:revision>
  <cp:lastPrinted>2020-02-26T15:44:00Z</cp:lastPrinted>
  <dcterms:created xsi:type="dcterms:W3CDTF">2020-03-09T17:25:00Z</dcterms:created>
  <dcterms:modified xsi:type="dcterms:W3CDTF">2020-03-09T17:25:00Z</dcterms:modified>
</cp:coreProperties>
</file>